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9A63" w14:textId="1C3095F9" w:rsidR="00991D0A" w:rsidRPr="003D6214" w:rsidRDefault="0084513A" w:rsidP="00991D0A">
      <w:pPr>
        <w:tabs>
          <w:tab w:val="left" w:pos="720"/>
        </w:tabs>
        <w:spacing w:after="0" w:line="240" w:lineRule="auto"/>
        <w:jc w:val="both"/>
        <w:rPr>
          <w:rFonts w:ascii="Segoe UI" w:hAnsi="Segoe UI" w:cs="Segoe UI"/>
          <w:b/>
          <w:bCs/>
          <w:sz w:val="32"/>
          <w:szCs w:val="32"/>
        </w:rPr>
      </w:pPr>
      <w:r w:rsidRPr="003D6214">
        <w:rPr>
          <w:rFonts w:ascii="Segoe UI" w:hAnsi="Segoe UI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534F52" wp14:editId="5455CA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PP New Logo 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407" w:rsidRPr="003D6214">
        <w:rPr>
          <w:rFonts w:ascii="Segoe UI" w:hAnsi="Segoe UI" w:cs="Segoe UI"/>
          <w:b/>
          <w:bCs/>
          <w:sz w:val="32"/>
          <w:szCs w:val="32"/>
        </w:rPr>
        <w:t>BCPP Non-Compliance Policy</w:t>
      </w:r>
    </w:p>
    <w:p w14:paraId="1F7E6D39" w14:textId="1C9BB30C" w:rsidR="005155EE" w:rsidRDefault="005155EE" w:rsidP="00991D0A">
      <w:pPr>
        <w:tabs>
          <w:tab w:val="left" w:pos="720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5981DBD" w14:textId="15CA469B" w:rsidR="00D10B0B" w:rsidRPr="00482DB6" w:rsidRDefault="00FC2B2A" w:rsidP="00C56B4B">
      <w:pPr>
        <w:jc w:val="both"/>
        <w:rPr>
          <w:rFonts w:ascii="Segoe UI" w:hAnsi="Segoe UI" w:cs="Segoe UI"/>
        </w:rPr>
      </w:pPr>
      <w:r w:rsidRPr="00482DB6">
        <w:rPr>
          <w:rFonts w:ascii="Segoe UI" w:hAnsi="Segoe UI" w:cs="Segoe UI"/>
        </w:rPr>
        <w:t xml:space="preserve">In CDHN we endeavour to </w:t>
      </w:r>
      <w:r w:rsidR="00BE3717" w:rsidRPr="00482DB6">
        <w:rPr>
          <w:rFonts w:ascii="Segoe UI" w:hAnsi="Segoe UI" w:cs="Segoe UI"/>
        </w:rPr>
        <w:t>implement our core values in all aspect</w:t>
      </w:r>
      <w:r w:rsidR="007019C1" w:rsidRPr="00482DB6">
        <w:rPr>
          <w:rFonts w:ascii="Segoe UI" w:hAnsi="Segoe UI" w:cs="Segoe UI"/>
        </w:rPr>
        <w:t>s</w:t>
      </w:r>
      <w:r w:rsidR="00BE3717" w:rsidRPr="00482DB6">
        <w:rPr>
          <w:rFonts w:ascii="Segoe UI" w:hAnsi="Segoe UI" w:cs="Segoe UI"/>
        </w:rPr>
        <w:t xml:space="preserve"> of our work. </w:t>
      </w:r>
      <w:r w:rsidR="00594FB9" w:rsidRPr="00482DB6">
        <w:rPr>
          <w:rFonts w:ascii="Segoe UI" w:hAnsi="Segoe UI" w:cs="Segoe UI"/>
        </w:rPr>
        <w:t>As a fund</w:t>
      </w:r>
      <w:r w:rsidR="007019C1" w:rsidRPr="00482DB6">
        <w:rPr>
          <w:rFonts w:ascii="Segoe UI" w:hAnsi="Segoe UI" w:cs="Segoe UI"/>
        </w:rPr>
        <w:t>er</w:t>
      </w:r>
      <w:r w:rsidR="00594FB9" w:rsidRPr="00482DB6">
        <w:rPr>
          <w:rFonts w:ascii="Segoe UI" w:hAnsi="Segoe UI" w:cs="Segoe UI"/>
        </w:rPr>
        <w:t xml:space="preserve"> we aim to </w:t>
      </w:r>
      <w:r w:rsidR="007019C1" w:rsidRPr="00482DB6">
        <w:rPr>
          <w:rFonts w:ascii="Segoe UI" w:hAnsi="Segoe UI" w:cs="Segoe UI"/>
        </w:rPr>
        <w:t>lead by example</w:t>
      </w:r>
      <w:r w:rsidR="00550785" w:rsidRPr="00482DB6">
        <w:rPr>
          <w:rFonts w:ascii="Segoe UI" w:hAnsi="Segoe UI" w:cs="Segoe UI"/>
        </w:rPr>
        <w:t xml:space="preserve"> and use our expertise and belief in what we </w:t>
      </w:r>
      <w:r w:rsidR="00862963">
        <w:rPr>
          <w:rFonts w:ascii="Segoe UI" w:hAnsi="Segoe UI" w:cs="Segoe UI"/>
        </w:rPr>
        <w:t>do</w:t>
      </w:r>
      <w:r w:rsidR="00550785" w:rsidRPr="00482DB6">
        <w:rPr>
          <w:rFonts w:ascii="Segoe UI" w:hAnsi="Segoe UI" w:cs="Segoe UI"/>
        </w:rPr>
        <w:t xml:space="preserve"> to inspire others.</w:t>
      </w:r>
    </w:p>
    <w:p w14:paraId="4ADDE088" w14:textId="48071ABA" w:rsidR="00991D0A" w:rsidRPr="00482DB6" w:rsidRDefault="00D5312E" w:rsidP="00C56B4B">
      <w:pPr>
        <w:jc w:val="both"/>
        <w:rPr>
          <w:rFonts w:ascii="Segoe UI" w:hAnsi="Segoe UI" w:cs="Segoe UI"/>
        </w:rPr>
      </w:pPr>
      <w:r w:rsidRPr="00482DB6">
        <w:rPr>
          <w:rFonts w:ascii="Segoe UI" w:hAnsi="Segoe UI" w:cs="Segoe UI"/>
        </w:rPr>
        <w:t>CDHN operates an ‘open door’ policy with funded groups</w:t>
      </w:r>
      <w:r w:rsidR="00B9094B" w:rsidRPr="00482DB6">
        <w:rPr>
          <w:rFonts w:ascii="Segoe UI" w:hAnsi="Segoe UI" w:cs="Segoe UI"/>
        </w:rPr>
        <w:t>. The BCPP team are available to discuss issues and concerns</w:t>
      </w:r>
      <w:r w:rsidR="00614611" w:rsidRPr="00482DB6">
        <w:rPr>
          <w:rFonts w:ascii="Segoe UI" w:hAnsi="Segoe UI" w:cs="Segoe UI"/>
        </w:rPr>
        <w:t xml:space="preserve"> on all aspects of project management and delivery.</w:t>
      </w:r>
      <w:r w:rsidR="007C6470" w:rsidRPr="00482DB6">
        <w:rPr>
          <w:rFonts w:ascii="Segoe UI" w:hAnsi="Segoe UI" w:cs="Segoe UI"/>
        </w:rPr>
        <w:t xml:space="preserve"> </w:t>
      </w:r>
      <w:r w:rsidR="00243F02" w:rsidRPr="00482DB6">
        <w:rPr>
          <w:rFonts w:ascii="Segoe UI" w:hAnsi="Segoe UI" w:cs="Segoe UI"/>
        </w:rPr>
        <w:t xml:space="preserve">We </w:t>
      </w:r>
      <w:proofErr w:type="spellStart"/>
      <w:r w:rsidR="00243F02" w:rsidRPr="00482DB6">
        <w:rPr>
          <w:rFonts w:ascii="Segoe UI" w:hAnsi="Segoe UI" w:cs="Segoe UI"/>
        </w:rPr>
        <w:t>recgonise</w:t>
      </w:r>
      <w:proofErr w:type="spellEnd"/>
      <w:r w:rsidR="00243F02" w:rsidRPr="00482DB6">
        <w:rPr>
          <w:rFonts w:ascii="Segoe UI" w:hAnsi="Segoe UI" w:cs="Segoe UI"/>
        </w:rPr>
        <w:t xml:space="preserve"> </w:t>
      </w:r>
      <w:r w:rsidR="00932DAC" w:rsidRPr="00482DB6">
        <w:rPr>
          <w:rFonts w:ascii="Segoe UI" w:hAnsi="Segoe UI" w:cs="Segoe UI"/>
        </w:rPr>
        <w:t xml:space="preserve">the need for </w:t>
      </w:r>
      <w:r w:rsidR="00243F02" w:rsidRPr="00482DB6">
        <w:rPr>
          <w:rFonts w:ascii="Segoe UI" w:hAnsi="Segoe UI" w:cs="Segoe UI"/>
        </w:rPr>
        <w:t>f</w:t>
      </w:r>
      <w:r w:rsidR="0074774C" w:rsidRPr="00482DB6">
        <w:rPr>
          <w:rFonts w:ascii="Segoe UI" w:hAnsi="Segoe UI" w:cs="Segoe UI"/>
        </w:rPr>
        <w:t xml:space="preserve">lexibility </w:t>
      </w:r>
      <w:r w:rsidR="00A67812" w:rsidRPr="00482DB6">
        <w:rPr>
          <w:rFonts w:ascii="Segoe UI" w:hAnsi="Segoe UI" w:cs="Segoe UI"/>
        </w:rPr>
        <w:t>in our sector</w:t>
      </w:r>
      <w:r w:rsidR="00133930" w:rsidRPr="00482DB6">
        <w:rPr>
          <w:rFonts w:ascii="Segoe UI" w:hAnsi="Segoe UI" w:cs="Segoe UI"/>
        </w:rPr>
        <w:t xml:space="preserve"> </w:t>
      </w:r>
      <w:r w:rsidR="00404397" w:rsidRPr="00482DB6">
        <w:rPr>
          <w:rFonts w:ascii="Segoe UI" w:hAnsi="Segoe UI" w:cs="Segoe UI"/>
        </w:rPr>
        <w:t xml:space="preserve">and </w:t>
      </w:r>
      <w:r w:rsidR="004C29BB" w:rsidRPr="00482DB6">
        <w:rPr>
          <w:rFonts w:ascii="Segoe UI" w:hAnsi="Segoe UI" w:cs="Segoe UI"/>
        </w:rPr>
        <w:t>with integrity and respect</w:t>
      </w:r>
      <w:r w:rsidR="00A67812" w:rsidRPr="00482DB6">
        <w:rPr>
          <w:rFonts w:ascii="Segoe UI" w:hAnsi="Segoe UI" w:cs="Segoe UI"/>
        </w:rPr>
        <w:t>,</w:t>
      </w:r>
      <w:r w:rsidR="004C29BB" w:rsidRPr="00482DB6">
        <w:rPr>
          <w:rFonts w:ascii="Segoe UI" w:hAnsi="Segoe UI" w:cs="Segoe UI"/>
        </w:rPr>
        <w:t xml:space="preserve"> </w:t>
      </w:r>
      <w:r w:rsidR="00932DAC" w:rsidRPr="00482DB6">
        <w:rPr>
          <w:rFonts w:ascii="Segoe UI" w:hAnsi="Segoe UI" w:cs="Segoe UI"/>
        </w:rPr>
        <w:t>w</w:t>
      </w:r>
      <w:r w:rsidR="007C6470" w:rsidRPr="00482DB6">
        <w:rPr>
          <w:rFonts w:ascii="Segoe UI" w:hAnsi="Segoe UI" w:cs="Segoe UI"/>
        </w:rPr>
        <w:t>e will support groups to overcome any challenge they face in the delivery of their project.</w:t>
      </w:r>
      <w:r w:rsidR="005534A5">
        <w:rPr>
          <w:rFonts w:ascii="Segoe UI" w:hAnsi="Segoe UI" w:cs="Segoe UI"/>
        </w:rPr>
        <w:t xml:space="preserve"> </w:t>
      </w:r>
      <w:r w:rsidR="00233216" w:rsidRPr="00482DB6">
        <w:rPr>
          <w:rFonts w:ascii="Segoe UI" w:hAnsi="Segoe UI" w:cs="Segoe UI"/>
        </w:rPr>
        <w:t>Reclaiming grant money will always be a last resort.</w:t>
      </w:r>
    </w:p>
    <w:p w14:paraId="5DF631B5" w14:textId="66111473" w:rsidR="00482DB6" w:rsidRDefault="0084513A" w:rsidP="00C56B4B">
      <w:pPr>
        <w:tabs>
          <w:tab w:val="left" w:pos="720"/>
        </w:tabs>
        <w:spacing w:after="0" w:line="240" w:lineRule="auto"/>
        <w:jc w:val="both"/>
        <w:rPr>
          <w:rFonts w:ascii="Segoe UI" w:hAnsi="Segoe UI" w:cs="Segoe UI"/>
        </w:rPr>
      </w:pPr>
      <w:r w:rsidRPr="00482DB6">
        <w:rPr>
          <w:rFonts w:ascii="Segoe UI" w:hAnsi="Segoe UI" w:cs="Segoe UI"/>
        </w:rPr>
        <w:t xml:space="preserve">CDHN operates a traffic light system for non-compliance and reserves the right to withdraw or reclaim grants from any organisation should they fail to provide mandatory reporting information necessary to fulfil their contractual requirements. </w:t>
      </w:r>
      <w:r w:rsidR="005534A5">
        <w:rPr>
          <w:rFonts w:ascii="Segoe UI" w:hAnsi="Segoe UI" w:cs="Segoe UI"/>
        </w:rPr>
        <w:t>The flow chart below outlines what we will do.</w:t>
      </w:r>
    </w:p>
    <w:p w14:paraId="3C865784" w14:textId="77777777" w:rsidR="00482DB6" w:rsidRPr="00482DB6" w:rsidRDefault="00482DB6" w:rsidP="00C56B4B">
      <w:pPr>
        <w:tabs>
          <w:tab w:val="left" w:pos="720"/>
        </w:tabs>
        <w:spacing w:after="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5C30DCFD" w14:textId="305C6B7B" w:rsidR="00991D0A" w:rsidRPr="00482DB6" w:rsidRDefault="00E01D12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 xml:space="preserve">CDHN </w:t>
      </w:r>
      <w:bookmarkStart w:id="0" w:name="_Hlk55553059"/>
      <w:r w:rsidR="00482DB6" w:rsidRPr="00482DB6">
        <w:rPr>
          <w:rFonts w:ascii="Segoe UI" w:hAnsi="Segoe UI" w:cs="Segoe UI"/>
          <w:b/>
          <w:bCs/>
          <w:sz w:val="28"/>
          <w:szCs w:val="28"/>
        </w:rPr>
        <w:t>Flow chart for</w:t>
      </w:r>
      <w:r w:rsidR="008015A0" w:rsidRPr="00482DB6">
        <w:rPr>
          <w:rFonts w:ascii="Segoe UI" w:hAnsi="Segoe UI" w:cs="Segoe UI"/>
          <w:b/>
          <w:bCs/>
          <w:sz w:val="28"/>
          <w:szCs w:val="28"/>
        </w:rPr>
        <w:t xml:space="preserve"> Non-Compliant </w:t>
      </w:r>
      <w:r w:rsidR="002C47DB" w:rsidRPr="00482DB6">
        <w:rPr>
          <w:rFonts w:ascii="Segoe UI" w:hAnsi="Segoe UI" w:cs="Segoe UI"/>
          <w:b/>
          <w:bCs/>
          <w:sz w:val="28"/>
          <w:szCs w:val="28"/>
        </w:rPr>
        <w:t xml:space="preserve">BCPP </w:t>
      </w:r>
      <w:r w:rsidR="008015A0" w:rsidRPr="00482DB6">
        <w:rPr>
          <w:rFonts w:ascii="Segoe UI" w:hAnsi="Segoe UI" w:cs="Segoe UI"/>
          <w:b/>
          <w:bCs/>
          <w:sz w:val="28"/>
          <w:szCs w:val="28"/>
        </w:rPr>
        <w:t>Projects</w:t>
      </w:r>
    </w:p>
    <w:bookmarkEnd w:id="0"/>
    <w:p w14:paraId="1542F642" w14:textId="77777777" w:rsidR="00E01D12" w:rsidRDefault="005D74BD" w:rsidP="00E01D12">
      <w:r>
        <w:rPr>
          <w:noProof/>
        </w:rPr>
        <w:drawing>
          <wp:inline distT="0" distB="0" distL="0" distR="0" wp14:anchorId="75B8019A" wp14:editId="441D74B7">
            <wp:extent cx="6181725" cy="5038725"/>
            <wp:effectExtent l="0" t="19050" r="47625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4ECEF04" w14:textId="79730BFB" w:rsidR="00E01D12" w:rsidRPr="005F1D21" w:rsidRDefault="00131B4B" w:rsidP="00E01D12">
      <w:pPr>
        <w:rPr>
          <w:rFonts w:ascii="Segoe UI" w:hAnsi="Segoe UI" w:cs="Segoe UI"/>
          <w:b/>
          <w:bCs/>
          <w:sz w:val="28"/>
          <w:szCs w:val="28"/>
        </w:rPr>
      </w:pPr>
      <w:r w:rsidRPr="005F1D21">
        <w:rPr>
          <w:rFonts w:ascii="Segoe UI" w:hAnsi="Segoe UI" w:cs="Segoe UI"/>
          <w:b/>
          <w:bCs/>
          <w:sz w:val="28"/>
          <w:szCs w:val="28"/>
        </w:rPr>
        <w:lastRenderedPageBreak/>
        <w:t>Traffic Light System</w:t>
      </w:r>
      <w:r w:rsidR="00E01D12" w:rsidRPr="005F1D21">
        <w:rPr>
          <w:rFonts w:ascii="Segoe UI" w:hAnsi="Segoe UI" w:cs="Segoe UI"/>
          <w:b/>
          <w:bCs/>
          <w:sz w:val="28"/>
          <w:szCs w:val="28"/>
        </w:rPr>
        <w:t xml:space="preserve"> for Non-Compliant BCPP Projects</w:t>
      </w:r>
    </w:p>
    <w:p w14:paraId="565C9153" w14:textId="01E21AFA" w:rsidR="00190071" w:rsidRDefault="00BE1E9B" w:rsidP="00E01D12">
      <w:pPr>
        <w:rPr>
          <w:rFonts w:ascii="Segoe UI" w:hAnsi="Segoe UI" w:cs="Segoe UI"/>
        </w:rPr>
      </w:pPr>
      <w:r w:rsidRPr="005F1D21">
        <w:rPr>
          <w:rFonts w:ascii="Segoe UI" w:hAnsi="Segoe UI" w:cs="Segoe UI"/>
        </w:rPr>
        <w:t xml:space="preserve">CDHN will categorise your compliance as </w:t>
      </w:r>
      <w:r w:rsidR="00190071">
        <w:rPr>
          <w:rFonts w:ascii="Segoe UI" w:hAnsi="Segoe UI" w:cs="Segoe UI"/>
        </w:rPr>
        <w:t xml:space="preserve">outlined below. </w:t>
      </w:r>
      <w:r w:rsidR="000A2575">
        <w:rPr>
          <w:rFonts w:ascii="Segoe UI" w:hAnsi="Segoe UI" w:cs="Segoe UI"/>
        </w:rPr>
        <w:t xml:space="preserve">Your compliance will be noted in </w:t>
      </w:r>
      <w:r w:rsidR="00BE74FA">
        <w:rPr>
          <w:rFonts w:ascii="Segoe UI" w:hAnsi="Segoe UI" w:cs="Segoe UI"/>
        </w:rPr>
        <w:t xml:space="preserve">your closing letter and compliance referred to when </w:t>
      </w:r>
      <w:r w:rsidR="004F5ADA">
        <w:rPr>
          <w:rFonts w:ascii="Segoe UI" w:hAnsi="Segoe UI" w:cs="Segoe UI"/>
        </w:rPr>
        <w:t>scoring future applications.</w:t>
      </w:r>
    </w:p>
    <w:p w14:paraId="342265DC" w14:textId="707868E2" w:rsidR="00815495" w:rsidRPr="005F1D21" w:rsidRDefault="00D81A01" w:rsidP="00E01D12">
      <w:pPr>
        <w:rPr>
          <w:rFonts w:ascii="Segoe UI" w:hAnsi="Segoe UI" w:cs="Segoe UI"/>
        </w:rPr>
      </w:pPr>
      <w:r w:rsidRPr="002B0D53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50B71B" wp14:editId="7D3F7EC9">
                <wp:simplePos x="0" y="0"/>
                <wp:positionH relativeFrom="column">
                  <wp:posOffset>2133600</wp:posOffset>
                </wp:positionH>
                <wp:positionV relativeFrom="paragraph">
                  <wp:posOffset>4921885</wp:posOffset>
                </wp:positionV>
                <wp:extent cx="3143250" cy="11620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62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A59BF" w14:textId="552C6A60" w:rsidR="00D81A01" w:rsidRDefault="00CA5761" w:rsidP="00D81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Unable to </w:t>
                            </w:r>
                            <w:r w:rsidR="00DE424D">
                              <w:rPr>
                                <w:b/>
                                <w:bCs/>
                              </w:rPr>
                              <w:t>resolve issues</w:t>
                            </w:r>
                          </w:p>
                          <w:p w14:paraId="23F9CE87" w14:textId="5828E54D" w:rsidR="00DE424D" w:rsidRDefault="00DE424D" w:rsidP="00D81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Failure to supply requested information</w:t>
                            </w:r>
                          </w:p>
                          <w:p w14:paraId="33F1AA3E" w14:textId="485A7B01" w:rsidR="00DE424D" w:rsidRDefault="00DE424D" w:rsidP="00D81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Unwilling to negotiate </w:t>
                            </w:r>
                          </w:p>
                          <w:p w14:paraId="522DA10A" w14:textId="6F2DAE23" w:rsidR="00F03E1A" w:rsidRPr="005F1D21" w:rsidRDefault="00F03E1A" w:rsidP="00D81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Unable to continue partnership working</w:t>
                            </w:r>
                          </w:p>
                          <w:p w14:paraId="5FE1B247" w14:textId="77777777" w:rsidR="00D81A01" w:rsidRDefault="00D81A01" w:rsidP="00D81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0B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387.55pt;width:247.5pt;height:9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" fillcolor="#fcc">
                <v:textbox>
                  <w:txbxContent>
                    <w:p w14:paraId="1ACA59BF" w14:textId="552C6A60" w:rsidR="00D81A01" w:rsidRDefault="00CA5761" w:rsidP="00D81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Unable to </w:t>
                      </w:r>
                      <w:r w:rsidR="00DE424D">
                        <w:rPr>
                          <w:b/>
                          <w:bCs/>
                        </w:rPr>
                        <w:t>resolve issues</w:t>
                      </w:r>
                    </w:p>
                    <w:p w14:paraId="23F9CE87" w14:textId="5828E54D" w:rsidR="00DE424D" w:rsidRDefault="00DE424D" w:rsidP="00D81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Failure to supply requested information</w:t>
                      </w:r>
                    </w:p>
                    <w:p w14:paraId="33F1AA3E" w14:textId="485A7B01" w:rsidR="00DE424D" w:rsidRDefault="00DE424D" w:rsidP="00D81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Unwilling to negotiate </w:t>
                      </w:r>
                    </w:p>
                    <w:p w14:paraId="522DA10A" w14:textId="6F2DAE23" w:rsidR="00F03E1A" w:rsidRPr="005F1D21" w:rsidRDefault="00F03E1A" w:rsidP="00D81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Unable to continue partnership working</w:t>
                      </w:r>
                    </w:p>
                    <w:p w14:paraId="5FE1B247" w14:textId="77777777" w:rsidR="00D81A01" w:rsidRDefault="00D81A01" w:rsidP="00D81A01"/>
                  </w:txbxContent>
                </v:textbox>
                <w10:wrap type="square"/>
              </v:shape>
            </w:pict>
          </mc:Fallback>
        </mc:AlternateContent>
      </w:r>
      <w:r w:rsidRPr="002B0D53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AD56ED" wp14:editId="66386E35">
                <wp:simplePos x="0" y="0"/>
                <wp:positionH relativeFrom="column">
                  <wp:posOffset>2171700</wp:posOffset>
                </wp:positionH>
                <wp:positionV relativeFrom="paragraph">
                  <wp:posOffset>2673985</wp:posOffset>
                </wp:positionV>
                <wp:extent cx="3143250" cy="11620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62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3533" w14:textId="286BB013" w:rsidR="00D81A01" w:rsidRDefault="00DD2C5E" w:rsidP="00D81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Late return</w:t>
                            </w:r>
                          </w:p>
                          <w:p w14:paraId="774C3931" w14:textId="409645BC" w:rsidR="004B3C95" w:rsidRDefault="004B3C95" w:rsidP="00D81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Incomplete information</w:t>
                            </w:r>
                          </w:p>
                          <w:p w14:paraId="5FFE1530" w14:textId="7A76B744" w:rsidR="004B3C95" w:rsidRDefault="004B3C95" w:rsidP="00D81A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Difficult to get in contact with</w:t>
                            </w:r>
                          </w:p>
                          <w:p w14:paraId="18355E46" w14:textId="0CAD84D9" w:rsidR="00190071" w:rsidRPr="00190071" w:rsidRDefault="006D16E8" w:rsidP="001900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Failure to meet </w:t>
                            </w:r>
                            <w:r w:rsidR="00CA5761">
                              <w:rPr>
                                <w:b/>
                                <w:bCs/>
                              </w:rPr>
                              <w:t>deadlines</w:t>
                            </w:r>
                          </w:p>
                          <w:p w14:paraId="55EBC677" w14:textId="77777777" w:rsidR="00CA5761" w:rsidRPr="005F1D21" w:rsidRDefault="00CA5761" w:rsidP="00F03E1A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02CEBC39" w14:textId="77777777" w:rsidR="00D81A01" w:rsidRDefault="00D81A01" w:rsidP="00D81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56ED" id="_x0000_s1027" type="#_x0000_t202" style="position:absolute;margin-left:171pt;margin-top:210.55pt;width:247.5pt;height:9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" fillcolor="#fbe4d5 [661]">
                <v:textbox>
                  <w:txbxContent>
                    <w:p w14:paraId="305D3533" w14:textId="286BB013" w:rsidR="00D81A01" w:rsidRDefault="00DD2C5E" w:rsidP="00D81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Late return</w:t>
                      </w:r>
                    </w:p>
                    <w:p w14:paraId="774C3931" w14:textId="409645BC" w:rsidR="004B3C95" w:rsidRDefault="004B3C95" w:rsidP="00D81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Incomplete information</w:t>
                      </w:r>
                    </w:p>
                    <w:p w14:paraId="5FFE1530" w14:textId="7A76B744" w:rsidR="004B3C95" w:rsidRDefault="004B3C95" w:rsidP="00D81A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Difficult to get in contact with</w:t>
                      </w:r>
                    </w:p>
                    <w:p w14:paraId="18355E46" w14:textId="0CAD84D9" w:rsidR="00190071" w:rsidRPr="00190071" w:rsidRDefault="006D16E8" w:rsidP="0019007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Failure to meet </w:t>
                      </w:r>
                      <w:r w:rsidR="00CA5761">
                        <w:rPr>
                          <w:b/>
                          <w:bCs/>
                        </w:rPr>
                        <w:t>deadlines</w:t>
                      </w:r>
                    </w:p>
                    <w:p w14:paraId="55EBC677" w14:textId="77777777" w:rsidR="00CA5761" w:rsidRPr="005F1D21" w:rsidRDefault="00CA5761" w:rsidP="00F03E1A">
                      <w:pPr>
                        <w:pStyle w:val="ListParagraph"/>
                        <w:ind w:left="360"/>
                        <w:rPr>
                          <w:b/>
                          <w:bCs/>
                        </w:rPr>
                      </w:pPr>
                    </w:p>
                    <w:p w14:paraId="02CEBC39" w14:textId="77777777" w:rsidR="00D81A01" w:rsidRDefault="00D81A01" w:rsidP="00D81A01"/>
                  </w:txbxContent>
                </v:textbox>
                <w10:wrap type="square"/>
              </v:shape>
            </w:pict>
          </mc:Fallback>
        </mc:AlternateContent>
      </w:r>
      <w:r w:rsidR="002B0D53" w:rsidRPr="002B0D53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5C0E3C" wp14:editId="465463F0">
                <wp:simplePos x="0" y="0"/>
                <wp:positionH relativeFrom="column">
                  <wp:posOffset>2152650</wp:posOffset>
                </wp:positionH>
                <wp:positionV relativeFrom="paragraph">
                  <wp:posOffset>569595</wp:posOffset>
                </wp:positionV>
                <wp:extent cx="314325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62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5E66" w14:textId="2750066B" w:rsidR="002B0D53" w:rsidRPr="005F1D21" w:rsidRDefault="002B0D53" w:rsidP="002B0D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5F1D21">
                              <w:rPr>
                                <w:b/>
                                <w:bCs/>
                              </w:rPr>
                              <w:t>Fully Compliant</w:t>
                            </w:r>
                          </w:p>
                          <w:p w14:paraId="4175F2D7" w14:textId="2460FC07" w:rsidR="00DD2C5E" w:rsidRPr="00DD2C5E" w:rsidRDefault="002B0D53" w:rsidP="00DD2C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5F1D21">
                              <w:rPr>
                                <w:b/>
                                <w:bCs/>
                              </w:rPr>
                              <w:t>Mandatory reporting complete and on time</w:t>
                            </w:r>
                          </w:p>
                          <w:p w14:paraId="64BF0D9B" w14:textId="61522486" w:rsidR="002B0D53" w:rsidRDefault="002B0D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0E3C" id="_x0000_s1028" type="#_x0000_t202" style="position:absolute;margin-left:169.5pt;margin-top:44.85pt;width:247.5pt;height:9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" fillcolor="#e2efd9 [665]">
                <v:textbox>
                  <w:txbxContent>
                    <w:p w14:paraId="172C5E66" w14:textId="2750066B" w:rsidR="002B0D53" w:rsidRPr="005F1D21" w:rsidRDefault="002B0D53" w:rsidP="002B0D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5F1D21">
                        <w:rPr>
                          <w:b/>
                          <w:bCs/>
                        </w:rPr>
                        <w:t>Fully Compliant</w:t>
                      </w:r>
                    </w:p>
                    <w:p w14:paraId="4175F2D7" w14:textId="2460FC07" w:rsidR="00DD2C5E" w:rsidRPr="00DD2C5E" w:rsidRDefault="002B0D53" w:rsidP="00DD2C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5F1D21">
                        <w:rPr>
                          <w:b/>
                          <w:bCs/>
                        </w:rPr>
                        <w:t>Mandatory reporting complete and on time</w:t>
                      </w:r>
                    </w:p>
                    <w:p w14:paraId="64BF0D9B" w14:textId="61522486" w:rsidR="002B0D53" w:rsidRDefault="002B0D53"/>
                  </w:txbxContent>
                </v:textbox>
                <w10:wrap type="square"/>
              </v:shape>
            </w:pict>
          </mc:Fallback>
        </mc:AlternateContent>
      </w:r>
      <w:r w:rsidR="00E168F3" w:rsidRPr="005F1D21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D24D9" wp14:editId="772249B8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847850" cy="18478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4785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46E72647" w14:textId="77777777" w:rsidR="002B0D53" w:rsidRDefault="002B0D53" w:rsidP="002B0D53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bookmarkStart w:id="1" w:name="_Hlk55555424"/>
                          </w:p>
                          <w:p w14:paraId="5964CE4A" w14:textId="7DC698F7" w:rsidR="00E867FA" w:rsidRPr="002B0D53" w:rsidRDefault="002B0D53" w:rsidP="002B0D53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B0D5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Green</w:t>
                            </w:r>
                          </w:p>
                          <w:bookmarkEnd w:id="1"/>
                          <w:p w14:paraId="11D821CF" w14:textId="77777777" w:rsidR="002B0D53" w:rsidRDefault="002B0D53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1D24D9" id="Oval 3" o:spid="_x0000_s1029" style="position:absolute;margin-left:0;margin-top:15.4pt;width:145.5pt;height:14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" fillcolor="#70ad47 [3209]" strokecolor="white [3201]" strokeweight="1pt">
                <v:stroke joinstyle="miter"/>
                <v:textbox>
                  <w:txbxContent>
                    <w:p w14:paraId="46E72647" w14:textId="77777777" w:rsidR="002B0D53" w:rsidRDefault="002B0D53" w:rsidP="002B0D53">
                      <w:pPr>
                        <w:pStyle w:val="ListParagraph"/>
                        <w:ind w:left="36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bookmarkStart w:id="2" w:name="_Hlk55555424"/>
                    </w:p>
                    <w:p w14:paraId="5964CE4A" w14:textId="7DC698F7" w:rsidR="00E867FA" w:rsidRPr="002B0D53" w:rsidRDefault="002B0D53" w:rsidP="002B0D53">
                      <w:pPr>
                        <w:pStyle w:val="ListParagraph"/>
                        <w:ind w:left="36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B0D53">
                        <w:rPr>
                          <w:b/>
                          <w:bCs/>
                          <w:sz w:val="44"/>
                          <w:szCs w:val="44"/>
                        </w:rPr>
                        <w:t>Green</w:t>
                      </w:r>
                    </w:p>
                    <w:bookmarkEnd w:id="2"/>
                    <w:p w14:paraId="11D821CF" w14:textId="77777777" w:rsidR="002B0D53" w:rsidRDefault="002B0D53"/>
                  </w:txbxContent>
                </v:textbox>
                <w10:wrap anchorx="margin"/>
              </v:oval>
            </w:pict>
          </mc:Fallback>
        </mc:AlternateContent>
      </w:r>
      <w:r w:rsidR="00E168F3" w:rsidRPr="005F1D21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0D6B4" wp14:editId="71C18C1A">
                <wp:simplePos x="0" y="0"/>
                <wp:positionH relativeFrom="margin">
                  <wp:align>left</wp:align>
                </wp:positionH>
                <wp:positionV relativeFrom="paragraph">
                  <wp:posOffset>2272030</wp:posOffset>
                </wp:positionV>
                <wp:extent cx="1924050" cy="19812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812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1D7B43DE" w14:textId="77777777" w:rsidR="002B0D53" w:rsidRDefault="002B0D53" w:rsidP="002B0D53">
                            <w:pPr>
                              <w:pStyle w:val="ListParagraph"/>
                            </w:pPr>
                          </w:p>
                          <w:p w14:paraId="0F05C6DC" w14:textId="77777777" w:rsidR="002B0D53" w:rsidRDefault="002B0D53" w:rsidP="002B0D53">
                            <w:pPr>
                              <w:pStyle w:val="ListParagraph"/>
                            </w:pPr>
                          </w:p>
                          <w:p w14:paraId="331F0D04" w14:textId="77777777" w:rsidR="00D81A01" w:rsidRDefault="00D81A01" w:rsidP="002B0D53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EE40B3" w:rsidRPr="002B0D5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Amber</w:t>
                            </w:r>
                          </w:p>
                          <w:p w14:paraId="31AF1A8A" w14:textId="295F1C7E" w:rsidR="00E168F3" w:rsidRPr="00DD2C5E" w:rsidRDefault="00DD2C5E" w:rsidP="002B0D5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81A01" w:rsidRPr="00DD2C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Stage 1 &amp; 2</w:t>
                            </w:r>
                          </w:p>
                          <w:p w14:paraId="333A40EF" w14:textId="77777777" w:rsidR="00EE40B3" w:rsidRDefault="00EE40B3" w:rsidP="002B0D53">
                            <w:pPr>
                              <w:ind w:left="36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0D6B4" id="Oval 7" o:spid="_x0000_s1030" style="position:absolute;margin-left:0;margin-top:178.9pt;width:151.5pt;height:15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" fillcolor="#ed7d31 [3205]" strokecolor="white [3201]" strokeweight="1pt">
                <v:stroke joinstyle="miter"/>
                <v:textbox>
                  <w:txbxContent>
                    <w:p w14:paraId="1D7B43DE" w14:textId="77777777" w:rsidR="002B0D53" w:rsidRDefault="002B0D53" w:rsidP="002B0D53">
                      <w:pPr>
                        <w:pStyle w:val="ListParagraph"/>
                      </w:pPr>
                    </w:p>
                    <w:p w14:paraId="0F05C6DC" w14:textId="77777777" w:rsidR="002B0D53" w:rsidRDefault="002B0D53" w:rsidP="002B0D53">
                      <w:pPr>
                        <w:pStyle w:val="ListParagraph"/>
                      </w:pPr>
                    </w:p>
                    <w:p w14:paraId="331F0D04" w14:textId="77777777" w:rsidR="00D81A01" w:rsidRDefault="00D81A01" w:rsidP="002B0D53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</w:t>
                      </w:r>
                      <w:r w:rsidR="00EE40B3" w:rsidRPr="002B0D53">
                        <w:rPr>
                          <w:b/>
                          <w:bCs/>
                          <w:sz w:val="44"/>
                          <w:szCs w:val="44"/>
                        </w:rPr>
                        <w:t>Amber</w:t>
                      </w:r>
                    </w:p>
                    <w:p w14:paraId="31AF1A8A" w14:textId="295F1C7E" w:rsidR="00E168F3" w:rsidRPr="00DD2C5E" w:rsidRDefault="00DD2C5E" w:rsidP="002B0D5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D81A01" w:rsidRPr="00DD2C5E">
                        <w:rPr>
                          <w:b/>
                          <w:bCs/>
                          <w:sz w:val="32"/>
                          <w:szCs w:val="32"/>
                        </w:rPr>
                        <w:t>Stage 1 &amp; 2</w:t>
                      </w:r>
                    </w:p>
                    <w:p w14:paraId="333A40EF" w14:textId="77777777" w:rsidR="00EE40B3" w:rsidRDefault="00EE40B3" w:rsidP="002B0D53">
                      <w:pPr>
                        <w:ind w:left="360"/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168F3" w:rsidRPr="005F1D21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A1D16" wp14:editId="6B368EE4">
                <wp:simplePos x="0" y="0"/>
                <wp:positionH relativeFrom="margin">
                  <wp:align>left</wp:align>
                </wp:positionH>
                <wp:positionV relativeFrom="paragraph">
                  <wp:posOffset>4510405</wp:posOffset>
                </wp:positionV>
                <wp:extent cx="1924050" cy="19431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943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14:paraId="26586E90" w14:textId="75E2F15D" w:rsidR="00E168F3" w:rsidRPr="00D81A01" w:rsidRDefault="00E168F3" w:rsidP="00E168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75241" w14:textId="77777777" w:rsidR="00D81A01" w:rsidRPr="00D81A01" w:rsidRDefault="00D81A01" w:rsidP="00D81A0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</w:t>
                            </w:r>
                          </w:p>
                          <w:p w14:paraId="234D5228" w14:textId="112A66EA" w:rsidR="00D81A01" w:rsidRPr="00D81A01" w:rsidRDefault="00D81A01" w:rsidP="00D81A0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Red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A1D16" id="Oval 5" o:spid="_x0000_s1031" style="position:absolute;margin-left:0;margin-top:355.15pt;width:151.5pt;height:15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" fillcolor="red" strokecolor="white [3201]" strokeweight="1pt">
                <v:stroke joinstyle="miter"/>
                <v:textbox>
                  <w:txbxContent>
                    <w:p w14:paraId="26586E90" w14:textId="75E2F15D" w:rsidR="00E168F3" w:rsidRPr="00D81A01" w:rsidRDefault="00E168F3" w:rsidP="00E168F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75241" w14:textId="77777777" w:rsidR="00D81A01" w:rsidRPr="00D81A01" w:rsidRDefault="00D81A01" w:rsidP="00D81A01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</w:t>
                      </w:r>
                    </w:p>
                    <w:p w14:paraId="234D5228" w14:textId="112A66EA" w:rsidR="00D81A01" w:rsidRPr="00D81A01" w:rsidRDefault="00D81A01" w:rsidP="00D81A0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t xml:space="preserve">         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Red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815495" w:rsidRPr="005F1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4325" w14:textId="77777777" w:rsidR="00CC3688" w:rsidRDefault="00CC3688" w:rsidP="00815495">
      <w:pPr>
        <w:spacing w:after="0" w:line="240" w:lineRule="auto"/>
      </w:pPr>
      <w:r>
        <w:separator/>
      </w:r>
    </w:p>
  </w:endnote>
  <w:endnote w:type="continuationSeparator" w:id="0">
    <w:p w14:paraId="2FA6E1B5" w14:textId="77777777" w:rsidR="00CC3688" w:rsidRDefault="00CC3688" w:rsidP="0081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7039" w14:textId="77777777" w:rsidR="00CC3688" w:rsidRDefault="00CC3688" w:rsidP="00815495">
      <w:pPr>
        <w:spacing w:after="0" w:line="240" w:lineRule="auto"/>
      </w:pPr>
      <w:r>
        <w:separator/>
      </w:r>
    </w:p>
  </w:footnote>
  <w:footnote w:type="continuationSeparator" w:id="0">
    <w:p w14:paraId="4E8C9003" w14:textId="77777777" w:rsidR="00CC3688" w:rsidRDefault="00CC3688" w:rsidP="0081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52E8"/>
    <w:multiLevelType w:val="hybridMultilevel"/>
    <w:tmpl w:val="2A289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42881"/>
    <w:multiLevelType w:val="hybridMultilevel"/>
    <w:tmpl w:val="10DA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27B55"/>
    <w:multiLevelType w:val="hybridMultilevel"/>
    <w:tmpl w:val="99A4AB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A0"/>
    <w:rsid w:val="00071EAB"/>
    <w:rsid w:val="000A2575"/>
    <w:rsid w:val="00131B4B"/>
    <w:rsid w:val="00133930"/>
    <w:rsid w:val="00153383"/>
    <w:rsid w:val="00190071"/>
    <w:rsid w:val="00232407"/>
    <w:rsid w:val="00233216"/>
    <w:rsid w:val="00243F02"/>
    <w:rsid w:val="00260006"/>
    <w:rsid w:val="002745CE"/>
    <w:rsid w:val="002858D9"/>
    <w:rsid w:val="002B0D53"/>
    <w:rsid w:val="002C47DB"/>
    <w:rsid w:val="00381247"/>
    <w:rsid w:val="003D6214"/>
    <w:rsid w:val="00404397"/>
    <w:rsid w:val="00444FEC"/>
    <w:rsid w:val="00472828"/>
    <w:rsid w:val="00482DB6"/>
    <w:rsid w:val="004B3C95"/>
    <w:rsid w:val="004C29BB"/>
    <w:rsid w:val="004F5ADA"/>
    <w:rsid w:val="005155EE"/>
    <w:rsid w:val="00526122"/>
    <w:rsid w:val="00550785"/>
    <w:rsid w:val="005534A5"/>
    <w:rsid w:val="00594FB9"/>
    <w:rsid w:val="005B5BE6"/>
    <w:rsid w:val="005D74BD"/>
    <w:rsid w:val="005F1D21"/>
    <w:rsid w:val="00614611"/>
    <w:rsid w:val="0066525F"/>
    <w:rsid w:val="006A5053"/>
    <w:rsid w:val="006D16E8"/>
    <w:rsid w:val="00701781"/>
    <w:rsid w:val="007019C1"/>
    <w:rsid w:val="0074774C"/>
    <w:rsid w:val="007834B4"/>
    <w:rsid w:val="007C6470"/>
    <w:rsid w:val="008015A0"/>
    <w:rsid w:val="00815495"/>
    <w:rsid w:val="0081708C"/>
    <w:rsid w:val="0084513A"/>
    <w:rsid w:val="00862963"/>
    <w:rsid w:val="00892AFD"/>
    <w:rsid w:val="00932DAC"/>
    <w:rsid w:val="00991D0A"/>
    <w:rsid w:val="00A4297E"/>
    <w:rsid w:val="00A67812"/>
    <w:rsid w:val="00AC3CC0"/>
    <w:rsid w:val="00AF7B31"/>
    <w:rsid w:val="00B9094B"/>
    <w:rsid w:val="00BC2F78"/>
    <w:rsid w:val="00BE1E9B"/>
    <w:rsid w:val="00BE3717"/>
    <w:rsid w:val="00BE74FA"/>
    <w:rsid w:val="00C51C34"/>
    <w:rsid w:val="00C53C33"/>
    <w:rsid w:val="00C56B4B"/>
    <w:rsid w:val="00CA5761"/>
    <w:rsid w:val="00CC3688"/>
    <w:rsid w:val="00CD18EA"/>
    <w:rsid w:val="00CD2C05"/>
    <w:rsid w:val="00CD6395"/>
    <w:rsid w:val="00CF2BC4"/>
    <w:rsid w:val="00D10B0B"/>
    <w:rsid w:val="00D40CFE"/>
    <w:rsid w:val="00D5312E"/>
    <w:rsid w:val="00D81A01"/>
    <w:rsid w:val="00D91B0B"/>
    <w:rsid w:val="00DB0A96"/>
    <w:rsid w:val="00DD2C5E"/>
    <w:rsid w:val="00DE424D"/>
    <w:rsid w:val="00E01D12"/>
    <w:rsid w:val="00E168F3"/>
    <w:rsid w:val="00E867FA"/>
    <w:rsid w:val="00E958EC"/>
    <w:rsid w:val="00EE40B3"/>
    <w:rsid w:val="00F03E1A"/>
    <w:rsid w:val="00F14CFD"/>
    <w:rsid w:val="00F52897"/>
    <w:rsid w:val="00F812F3"/>
    <w:rsid w:val="00F815E4"/>
    <w:rsid w:val="00FA00E4"/>
    <w:rsid w:val="00FC2B2A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CC91A"/>
  <w15:chartTrackingRefBased/>
  <w15:docId w15:val="{F1D2EAA8-1229-4CEC-A818-69AA695C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95"/>
  </w:style>
  <w:style w:type="paragraph" w:styleId="Footer">
    <w:name w:val="footer"/>
    <w:basedOn w:val="Normal"/>
    <w:link w:val="FooterChar"/>
    <w:uiPriority w:val="99"/>
    <w:unhideWhenUsed/>
    <w:rsid w:val="00815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95"/>
  </w:style>
  <w:style w:type="paragraph" w:styleId="ListParagraph">
    <w:name w:val="List Paragraph"/>
    <w:basedOn w:val="Normal"/>
    <w:uiPriority w:val="34"/>
    <w:qFormat/>
    <w:rsid w:val="00E8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76AD8A-BF02-4275-88FC-8C9152733245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BFC18E4-8B4A-4833-AD14-CA4FE41C5350}">
      <dgm:prSet phldrT="[Text]"/>
      <dgm:spPr>
        <a:solidFill>
          <a:schemeClr val="tx2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dgm:spPr>
      <dgm:t>
        <a:bodyPr/>
        <a:lstStyle/>
        <a:p>
          <a:r>
            <a:rPr lang="en-GB" b="1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Clearly outline BCPP finance and monitoring requirements</a:t>
          </a:r>
        </a:p>
      </dgm:t>
    </dgm:pt>
    <dgm:pt modelId="{704BFFB5-0ED0-4EC3-8B86-5492A26B7104}" type="parTrans" cxnId="{46B5A8CC-5CC8-44B0-9AD5-5E2F7A3410E8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6E316D56-1315-45AA-94AA-626E23DAD973}" type="sibTrans" cxnId="{46B5A8CC-5CC8-44B0-9AD5-5E2F7A3410E8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9A5D4270-DEB7-473F-AF60-C7990DBE5255}">
      <dgm:prSet phldrT="[Text]"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GB" sz="1000">
              <a:latin typeface="Segoe UI" panose="020B0502040204020203" pitchFamily="34" charset="0"/>
              <a:cs typeface="Segoe UI" panose="020B0502040204020203" pitchFamily="34" charset="0"/>
            </a:rPr>
            <a:t>Ensure groups understand reporting requirements. Explain at training and reinforce at 1-2-1 visits.</a:t>
          </a:r>
        </a:p>
      </dgm:t>
    </dgm:pt>
    <dgm:pt modelId="{B58DC895-D7B9-4ACC-AC61-D883A0BBC208}" type="parTrans" cxnId="{03FC0F5F-F166-44E2-9E5A-BE1714047C6E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296E8F6C-D456-4DEE-B649-846B22FD842D}" type="sibTrans" cxnId="{03FC0F5F-F166-44E2-9E5A-BE1714047C6E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88B096A5-8D96-446B-BD3D-F4A9E421DBCA}">
      <dgm:prSet phldrT="[Text]"/>
      <dgm:spPr>
        <a:solidFill>
          <a:schemeClr val="tx2">
            <a:lumMod val="40000"/>
            <a:lumOff val="60000"/>
          </a:schemeClr>
        </a:solidFill>
        <a:ln>
          <a:solidFill>
            <a:schemeClr val="tx2">
              <a:lumMod val="40000"/>
              <a:lumOff val="60000"/>
            </a:schemeClr>
          </a:solidFill>
        </a:ln>
      </dgm:spPr>
      <dgm:t>
        <a:bodyPr/>
        <a:lstStyle/>
        <a:p>
          <a:r>
            <a:rPr lang="en-GB" b="1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Late or incomplete return</a:t>
          </a:r>
          <a:r>
            <a:rPr lang="en-GB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 -</a:t>
          </a:r>
        </a:p>
        <a:p>
          <a:r>
            <a:rPr lang="en-GB" b="1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Stage 1</a:t>
          </a:r>
          <a:endParaRPr lang="en-GB" b="1">
            <a:solidFill>
              <a:sysClr val="windowText" lastClr="000000"/>
            </a:solidFill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0C6BD23C-E01D-480C-9573-8159D707DD68}" type="parTrans" cxnId="{A2E9A514-39C2-4BCA-81B9-E557E98601AE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4CE8444D-570F-4786-BEB0-5848AF1737CC}" type="sibTrans" cxnId="{A2E9A514-39C2-4BCA-81B9-E557E98601AE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64727A99-A434-4710-B492-CB1097E6D132}">
      <dgm:prSet phldrT="[Text]"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Segoe UI" panose="020B0502040204020203" pitchFamily="34" charset="0"/>
              <a:cs typeface="Segoe UI" panose="020B0502040204020203" pitchFamily="34" charset="0"/>
            </a:rPr>
            <a:t>Email reminder that return is overdue (template 1)</a:t>
          </a:r>
        </a:p>
      </dgm:t>
    </dgm:pt>
    <dgm:pt modelId="{3BBE905A-D6AE-4F2A-9F7D-B0B9E57AFAAA}" type="parTrans" cxnId="{1FAAFFA9-C51D-402D-874D-9EF83F43A8B1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1057CB04-BB09-4A77-A084-646566F0D6DE}" type="sibTrans" cxnId="{1FAAFFA9-C51D-402D-874D-9EF83F43A8B1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634F78BC-98E1-4D0E-BF07-CED779AE3048}">
      <dgm:prSet phldrT="[Text]"/>
      <dgm:spPr>
        <a:solidFill>
          <a:schemeClr val="tx2">
            <a:lumMod val="75000"/>
          </a:schemeClr>
        </a:solidFill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en-GB" b="1">
              <a:solidFill>
                <a:schemeClr val="bg1"/>
              </a:solidFill>
              <a:latin typeface="Segoe UI" panose="020B0502040204020203" pitchFamily="34" charset="0"/>
              <a:cs typeface="Segoe UI" panose="020B0502040204020203" pitchFamily="34" charset="0"/>
            </a:rPr>
            <a:t>Non - compliance - grant reclaim</a:t>
          </a:r>
        </a:p>
      </dgm:t>
    </dgm:pt>
    <dgm:pt modelId="{5BDDDA97-9BF7-4711-AD99-F62C734C0D42}" type="parTrans" cxnId="{F95B9BB8-A3F1-4563-9184-6D51057AF361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45DA6D51-6AB4-4530-BACC-90E592047BA6}" type="sibTrans" cxnId="{F95B9BB8-A3F1-4563-9184-6D51057AF361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35E1F02A-0E17-4F86-80F8-81C5FAA994F2}">
      <dgm:prSet phldrT="[Text]" custT="1"/>
      <dgm:spPr>
        <a:solidFill>
          <a:schemeClr val="tx2">
            <a:lumMod val="75000"/>
            <a:alpha val="90000"/>
          </a:schemeClr>
        </a:solidFill>
      </dgm:spPr>
      <dgm:t>
        <a:bodyPr/>
        <a:lstStyle/>
        <a:p>
          <a:r>
            <a:rPr lang="en-GB" sz="1000">
              <a:solidFill>
                <a:schemeClr val="bg1"/>
              </a:solidFill>
              <a:latin typeface="Segoe UI" panose="020B0502040204020203" pitchFamily="34" charset="0"/>
              <a:cs typeface="Segoe UI" panose="020B0502040204020203" pitchFamily="34" charset="0"/>
            </a:rPr>
            <a:t>Grant reclaim process begins</a:t>
          </a:r>
          <a:endParaRPr lang="en-GB" sz="1200">
            <a:solidFill>
              <a:schemeClr val="bg1"/>
            </a:solidFill>
            <a:latin typeface="Segoe UI" panose="020B0502040204020203" pitchFamily="34" charset="0"/>
            <a:cs typeface="Segoe UI" panose="020B0502040204020203" pitchFamily="34" charset="0"/>
          </a:endParaRPr>
        </a:p>
      </dgm:t>
    </dgm:pt>
    <dgm:pt modelId="{F7FC14AB-9FCC-40F3-8EF4-57574F15E666}" type="parTrans" cxnId="{7CAA295E-4D74-46DF-A91B-64B73CA11233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D9B8B626-E66E-4E3D-8892-C617D3FC315B}" type="sibTrans" cxnId="{7CAA295E-4D74-46DF-A91B-64B73CA11233}">
      <dgm:prSet/>
      <dgm:spPr/>
      <dgm:t>
        <a:bodyPr/>
        <a:lstStyle/>
        <a:p>
          <a:endParaRPr lang="en-GB"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C8309770-9174-4035-8066-9521806A3CAE}">
      <dgm:prSet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Segoe UI" panose="020B0502040204020203" pitchFamily="34" charset="0"/>
              <a:cs typeface="Segoe UI" panose="020B0502040204020203" pitchFamily="34" charset="0"/>
            </a:rPr>
            <a:t>Highlight required information</a:t>
          </a:r>
        </a:p>
      </dgm:t>
    </dgm:pt>
    <dgm:pt modelId="{4550AF5E-70E7-4B71-A815-CB7D20DD7254}" type="parTrans" cxnId="{867D0DC5-675B-449A-8F1B-65E244703C2B}">
      <dgm:prSet/>
      <dgm:spPr/>
      <dgm:t>
        <a:bodyPr/>
        <a:lstStyle/>
        <a:p>
          <a:endParaRPr lang="en-GB"/>
        </a:p>
      </dgm:t>
    </dgm:pt>
    <dgm:pt modelId="{81154D79-0A70-4C78-BFAF-8FD33AFBA0B1}" type="sibTrans" cxnId="{867D0DC5-675B-449A-8F1B-65E244703C2B}">
      <dgm:prSet/>
      <dgm:spPr/>
      <dgm:t>
        <a:bodyPr/>
        <a:lstStyle/>
        <a:p>
          <a:endParaRPr lang="en-GB"/>
        </a:p>
      </dgm:t>
    </dgm:pt>
    <dgm:pt modelId="{9739A95B-3146-43AB-9E12-32ED489608E4}">
      <dgm:prSet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Segoe UI" panose="020B0502040204020203" pitchFamily="34" charset="0"/>
              <a:cs typeface="Segoe UI" panose="020B0502040204020203" pitchFamily="34" charset="0"/>
            </a:rPr>
            <a:t>2 weeks deadline to return or explain/negotiate  </a:t>
          </a:r>
        </a:p>
      </dgm:t>
    </dgm:pt>
    <dgm:pt modelId="{88416A80-54EE-4901-A405-1E411B6E4686}" type="parTrans" cxnId="{E3555BBB-6785-4327-9C26-52984DA505EE}">
      <dgm:prSet/>
      <dgm:spPr/>
      <dgm:t>
        <a:bodyPr/>
        <a:lstStyle/>
        <a:p>
          <a:endParaRPr lang="en-GB"/>
        </a:p>
      </dgm:t>
    </dgm:pt>
    <dgm:pt modelId="{3B09FCF0-91F2-48E8-9B08-C9AC8ED8976A}" type="sibTrans" cxnId="{E3555BBB-6785-4327-9C26-52984DA505EE}">
      <dgm:prSet/>
      <dgm:spPr/>
      <dgm:t>
        <a:bodyPr/>
        <a:lstStyle/>
        <a:p>
          <a:endParaRPr lang="en-GB"/>
        </a:p>
      </dgm:t>
    </dgm:pt>
    <dgm:pt modelId="{1F8FBE63-B13C-432D-8CD0-659BAC5EB453}">
      <dgm:prSet phldrT="[Text]"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GB" sz="1000">
              <a:latin typeface="Segoe UI" panose="020B0502040204020203" pitchFamily="34" charset="0"/>
              <a:cs typeface="Segoe UI" panose="020B0502040204020203" pitchFamily="34" charset="0"/>
            </a:rPr>
            <a:t>Highlight non-compliance process, include in contract and refer to at training.</a:t>
          </a:r>
        </a:p>
      </dgm:t>
    </dgm:pt>
    <dgm:pt modelId="{43C43228-C1EA-4919-9A7F-A63C97C0A51E}" type="parTrans" cxnId="{067F1A93-A1B9-47E0-ADE0-217CCD81FF6B}">
      <dgm:prSet/>
      <dgm:spPr/>
      <dgm:t>
        <a:bodyPr/>
        <a:lstStyle/>
        <a:p>
          <a:endParaRPr lang="en-GB"/>
        </a:p>
      </dgm:t>
    </dgm:pt>
    <dgm:pt modelId="{EEC07E00-CF3E-4AA7-84B4-7505E1C9DEB5}" type="sibTrans" cxnId="{067F1A93-A1B9-47E0-ADE0-217CCD81FF6B}">
      <dgm:prSet/>
      <dgm:spPr/>
      <dgm:t>
        <a:bodyPr/>
        <a:lstStyle/>
        <a:p>
          <a:endParaRPr lang="en-GB"/>
        </a:p>
      </dgm:t>
    </dgm:pt>
    <dgm:pt modelId="{2B51D7C9-B421-4CEA-B941-363DA341E1BC}">
      <dgm:prSet phldrT="[Text]" custT="1"/>
      <dgm:spPr>
        <a:solidFill>
          <a:schemeClr val="tx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en-GB" sz="1000">
              <a:latin typeface="Segoe UI" panose="020B0502040204020203" pitchFamily="34" charset="0"/>
              <a:cs typeface="Segoe UI" panose="020B0502040204020203" pitchFamily="34" charset="0"/>
            </a:rPr>
            <a:t>Open door policy </a:t>
          </a:r>
        </a:p>
      </dgm:t>
    </dgm:pt>
    <dgm:pt modelId="{B44C956C-64FD-4E3D-B916-98D283A1D02D}" type="parTrans" cxnId="{74555D66-97CA-464F-862C-546FF286B7CF}">
      <dgm:prSet/>
      <dgm:spPr/>
      <dgm:t>
        <a:bodyPr/>
        <a:lstStyle/>
        <a:p>
          <a:endParaRPr lang="en-GB"/>
        </a:p>
      </dgm:t>
    </dgm:pt>
    <dgm:pt modelId="{FB4B8186-BA92-45F5-9A32-0E6F766BBE81}" type="sibTrans" cxnId="{74555D66-97CA-464F-862C-546FF286B7CF}">
      <dgm:prSet/>
      <dgm:spPr/>
      <dgm:t>
        <a:bodyPr/>
        <a:lstStyle/>
        <a:p>
          <a:endParaRPr lang="en-GB"/>
        </a:p>
      </dgm:t>
    </dgm:pt>
    <dgm:pt modelId="{73B32ADF-CA24-4775-A323-8C350D795219}">
      <dgm:prSet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Segoe UI" panose="020B0502040204020203" pitchFamily="34" charset="0"/>
              <a:cs typeface="Segoe UI" panose="020B0502040204020203" pitchFamily="34" charset="0"/>
            </a:rPr>
            <a:t>Support phone call from BCPP team member</a:t>
          </a:r>
        </a:p>
      </dgm:t>
    </dgm:pt>
    <dgm:pt modelId="{61931B96-6B2B-4077-B518-3B3FEA16BDB6}" type="parTrans" cxnId="{4B9CA15B-EFB4-4AAE-A4F3-BFA7E40B084B}">
      <dgm:prSet/>
      <dgm:spPr/>
      <dgm:t>
        <a:bodyPr/>
        <a:lstStyle/>
        <a:p>
          <a:endParaRPr lang="en-GB"/>
        </a:p>
      </dgm:t>
    </dgm:pt>
    <dgm:pt modelId="{BCC682AD-3D15-41CB-9D1F-5E615D7F065C}" type="sibTrans" cxnId="{4B9CA15B-EFB4-4AAE-A4F3-BFA7E40B084B}">
      <dgm:prSet/>
      <dgm:spPr/>
      <dgm:t>
        <a:bodyPr/>
        <a:lstStyle/>
        <a:p>
          <a:endParaRPr lang="en-GB"/>
        </a:p>
      </dgm:t>
    </dgm:pt>
    <dgm:pt modelId="{5D036A5B-3292-4266-8088-6EA464A6F44B}">
      <dgm:prSet/>
      <dgm:spPr>
        <a:solidFill>
          <a:schemeClr val="tx2">
            <a:lumMod val="60000"/>
            <a:lumOff val="4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GB" b="1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Late or incomplete return -</a:t>
          </a:r>
        </a:p>
        <a:p>
          <a:r>
            <a:rPr lang="en-GB" b="1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Stage 2</a:t>
          </a:r>
          <a:endParaRPr lang="en-GB" b="1">
            <a:solidFill>
              <a:sysClr val="windowText" lastClr="000000"/>
            </a:solidFill>
            <a:latin typeface="Segoe UI Light" panose="020B0502040204020203" pitchFamily="34" charset="0"/>
            <a:cs typeface="Segoe UI Light" panose="020B0502040204020203" pitchFamily="34" charset="0"/>
          </a:endParaRPr>
        </a:p>
      </dgm:t>
    </dgm:pt>
    <dgm:pt modelId="{3FD47115-F19E-4559-8F9D-FBA63CCB1CF7}" type="parTrans" cxnId="{51A8D5C1-7CF5-4590-B658-714D97DBF8F8}">
      <dgm:prSet/>
      <dgm:spPr/>
      <dgm:t>
        <a:bodyPr/>
        <a:lstStyle/>
        <a:p>
          <a:endParaRPr lang="en-GB"/>
        </a:p>
      </dgm:t>
    </dgm:pt>
    <dgm:pt modelId="{5F8A0A5B-5ADE-4881-9441-94135D1F93CA}" type="sibTrans" cxnId="{51A8D5C1-7CF5-4590-B658-714D97DBF8F8}">
      <dgm:prSet/>
      <dgm:spPr/>
      <dgm:t>
        <a:bodyPr/>
        <a:lstStyle/>
        <a:p>
          <a:endParaRPr lang="en-GB"/>
        </a:p>
      </dgm:t>
    </dgm:pt>
    <dgm:pt modelId="{3BDA2FC6-BF80-454E-A8C4-9F1147D0A5C2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GB" sz="1000" b="0">
              <a:latin typeface="Segoe UI" panose="020B0502040204020203" pitchFamily="34" charset="0"/>
              <a:cs typeface="Segoe UI" panose="020B0502040204020203" pitchFamily="34" charset="0"/>
            </a:rPr>
            <a:t>Second email that deadline has been missed (template 2)</a:t>
          </a:r>
        </a:p>
      </dgm:t>
    </dgm:pt>
    <dgm:pt modelId="{52252E02-3169-471B-949E-37719B164AE2}" type="parTrans" cxnId="{489E0A5C-07BF-4AC2-A244-2A319D2A5B5A}">
      <dgm:prSet/>
      <dgm:spPr/>
      <dgm:t>
        <a:bodyPr/>
        <a:lstStyle/>
        <a:p>
          <a:endParaRPr lang="en-GB"/>
        </a:p>
      </dgm:t>
    </dgm:pt>
    <dgm:pt modelId="{2255A553-FD01-4802-B3AF-F0FF5DA5DF1F}" type="sibTrans" cxnId="{489E0A5C-07BF-4AC2-A244-2A319D2A5B5A}">
      <dgm:prSet/>
      <dgm:spPr/>
      <dgm:t>
        <a:bodyPr/>
        <a:lstStyle/>
        <a:p>
          <a:endParaRPr lang="en-GB"/>
        </a:p>
      </dgm:t>
    </dgm:pt>
    <dgm:pt modelId="{74572E06-2BB3-4BDB-81D2-A136BF09C3DD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GB" sz="1000" b="0">
              <a:latin typeface="Segoe UI" panose="020B0502040204020203" pitchFamily="34" charset="0"/>
              <a:cs typeface="Segoe UI" panose="020B0502040204020203" pitchFamily="34" charset="0"/>
            </a:rPr>
            <a:t>Telephone call from Strategic Impact Manager explaining the grant reclaim process and impact on future funding to group Management Committee </a:t>
          </a:r>
        </a:p>
      </dgm:t>
    </dgm:pt>
    <dgm:pt modelId="{A47D9952-0439-425E-B6B2-25878767DA0B}" type="parTrans" cxnId="{1825E3A9-368F-4F57-AD97-C814EB4B9854}">
      <dgm:prSet/>
      <dgm:spPr/>
      <dgm:t>
        <a:bodyPr/>
        <a:lstStyle/>
        <a:p>
          <a:endParaRPr lang="en-GB"/>
        </a:p>
      </dgm:t>
    </dgm:pt>
    <dgm:pt modelId="{409F46BF-EA01-4154-903B-E21AA1A8D716}" type="sibTrans" cxnId="{1825E3A9-368F-4F57-AD97-C814EB4B9854}">
      <dgm:prSet/>
      <dgm:spPr/>
      <dgm:t>
        <a:bodyPr/>
        <a:lstStyle/>
        <a:p>
          <a:endParaRPr lang="en-GB"/>
        </a:p>
      </dgm:t>
    </dgm:pt>
    <dgm:pt modelId="{584CAC1F-081C-4E2E-97FF-79A4AE390DD9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GB" sz="1000" b="0">
              <a:latin typeface="Segoe UI" panose="020B0502040204020203" pitchFamily="34" charset="0"/>
              <a:cs typeface="Segoe UI" panose="020B0502040204020203" pitchFamily="34" charset="0"/>
            </a:rPr>
            <a:t>Open door policy -last opportunity to resolve issues</a:t>
          </a:r>
        </a:p>
      </dgm:t>
    </dgm:pt>
    <dgm:pt modelId="{72E45BBB-7BED-42A9-95E1-349AF2B6F431}" type="parTrans" cxnId="{4703E391-B14D-475D-8E7A-F74254583B4A}">
      <dgm:prSet/>
      <dgm:spPr/>
      <dgm:t>
        <a:bodyPr/>
        <a:lstStyle/>
        <a:p>
          <a:endParaRPr lang="en-GB"/>
        </a:p>
      </dgm:t>
    </dgm:pt>
    <dgm:pt modelId="{47AABD17-0C89-4A10-B50F-DC32D03D36EC}" type="sibTrans" cxnId="{4703E391-B14D-475D-8E7A-F74254583B4A}">
      <dgm:prSet/>
      <dgm:spPr/>
      <dgm:t>
        <a:bodyPr/>
        <a:lstStyle/>
        <a:p>
          <a:endParaRPr lang="en-GB"/>
        </a:p>
      </dgm:t>
    </dgm:pt>
    <dgm:pt modelId="{C2C32ECE-4CF6-43C5-BE11-59BCA2230AA0}">
      <dgm:prSet phldrT="[Text]" custT="1"/>
      <dgm:spPr>
        <a:solidFill>
          <a:schemeClr val="tx2">
            <a:lumMod val="75000"/>
            <a:alpha val="90000"/>
          </a:schemeClr>
        </a:solidFill>
      </dgm:spPr>
      <dgm:t>
        <a:bodyPr/>
        <a:lstStyle/>
        <a:p>
          <a:r>
            <a:rPr lang="en-GB" sz="1000">
              <a:solidFill>
                <a:schemeClr val="bg1"/>
              </a:solidFill>
              <a:latin typeface="Segoe UI" panose="020B0502040204020203" pitchFamily="34" charset="0"/>
              <a:cs typeface="Segoe UI" panose="020B0502040204020203" pitchFamily="34" charset="0"/>
            </a:rPr>
            <a:t>Recorded delivery letter issued (template 3)</a:t>
          </a:r>
        </a:p>
      </dgm:t>
    </dgm:pt>
    <dgm:pt modelId="{88F26E1E-8C5B-42FB-A48C-C9E086AE9AB9}" type="parTrans" cxnId="{00D73ECC-7222-4143-B265-A09A937F8780}">
      <dgm:prSet/>
      <dgm:spPr/>
      <dgm:t>
        <a:bodyPr/>
        <a:lstStyle/>
        <a:p>
          <a:endParaRPr lang="en-GB"/>
        </a:p>
      </dgm:t>
    </dgm:pt>
    <dgm:pt modelId="{4F1DBFA2-E701-40D6-B801-35B05ED3EFE5}" type="sibTrans" cxnId="{00D73ECC-7222-4143-B265-A09A937F8780}">
      <dgm:prSet/>
      <dgm:spPr/>
      <dgm:t>
        <a:bodyPr/>
        <a:lstStyle/>
        <a:p>
          <a:endParaRPr lang="en-GB"/>
        </a:p>
      </dgm:t>
    </dgm:pt>
    <dgm:pt modelId="{B47CB07E-411A-4B3D-993C-449F50577534}">
      <dgm:prSet custT="1"/>
      <dgm:spPr>
        <a:solidFill>
          <a:schemeClr val="tx2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GB" sz="1000">
              <a:latin typeface="Segoe UI" panose="020B0502040204020203" pitchFamily="34" charset="0"/>
              <a:cs typeface="Segoe UI" panose="020B0502040204020203" pitchFamily="34" charset="0"/>
            </a:rPr>
            <a:t>Open door policy</a:t>
          </a:r>
        </a:p>
      </dgm:t>
    </dgm:pt>
    <dgm:pt modelId="{5100B5E5-400D-40A2-A404-093FCABCF81E}" type="parTrans" cxnId="{A397F204-B56C-46C6-99D4-6D41961D40D6}">
      <dgm:prSet/>
      <dgm:spPr/>
      <dgm:t>
        <a:bodyPr/>
        <a:lstStyle/>
        <a:p>
          <a:endParaRPr lang="en-GB"/>
        </a:p>
      </dgm:t>
    </dgm:pt>
    <dgm:pt modelId="{0E486CF7-B8BD-45E4-BECA-1FE3F9A5FAEA}" type="sibTrans" cxnId="{A397F204-B56C-46C6-99D4-6D41961D40D6}">
      <dgm:prSet/>
      <dgm:spPr/>
      <dgm:t>
        <a:bodyPr/>
        <a:lstStyle/>
        <a:p>
          <a:endParaRPr lang="en-GB"/>
        </a:p>
      </dgm:t>
    </dgm:pt>
    <dgm:pt modelId="{242DB163-0133-417D-B575-E5913AD3040E}">
      <dgm:prSet phldrT="[Text]" custT="1"/>
      <dgm:spPr>
        <a:solidFill>
          <a:schemeClr val="tx2">
            <a:lumMod val="75000"/>
            <a:alpha val="90000"/>
          </a:schemeClr>
        </a:solidFill>
      </dgm:spPr>
      <dgm:t>
        <a:bodyPr/>
        <a:lstStyle/>
        <a:p>
          <a:r>
            <a:rPr lang="en-GB" sz="1000">
              <a:solidFill>
                <a:schemeClr val="bg1"/>
              </a:solidFill>
              <a:latin typeface="Segoe UI" panose="020B0502040204020203" pitchFamily="34" charset="0"/>
              <a:cs typeface="Segoe UI" panose="020B0502040204020203" pitchFamily="34" charset="0"/>
            </a:rPr>
            <a:t>Phone call to confirm </a:t>
          </a:r>
        </a:p>
      </dgm:t>
    </dgm:pt>
    <dgm:pt modelId="{01915D15-B5FC-4FEC-9A25-325BEF2F98A2}" type="parTrans" cxnId="{50F97748-65D4-4DAF-A8C6-22008FA02025}">
      <dgm:prSet/>
      <dgm:spPr/>
      <dgm:t>
        <a:bodyPr/>
        <a:lstStyle/>
        <a:p>
          <a:endParaRPr lang="en-GB"/>
        </a:p>
      </dgm:t>
    </dgm:pt>
    <dgm:pt modelId="{D38A363D-A1E8-403E-8F65-C28AE3C53D7E}" type="sibTrans" cxnId="{50F97748-65D4-4DAF-A8C6-22008FA02025}">
      <dgm:prSet/>
      <dgm:spPr/>
      <dgm:t>
        <a:bodyPr/>
        <a:lstStyle/>
        <a:p>
          <a:endParaRPr lang="en-GB"/>
        </a:p>
      </dgm:t>
    </dgm:pt>
    <dgm:pt modelId="{AD3DE6FB-60D3-4A15-86E3-831B9526E13E}">
      <dgm:prSet phldrT="[Text]" custT="1"/>
      <dgm:spPr>
        <a:solidFill>
          <a:schemeClr val="tx2">
            <a:lumMod val="75000"/>
            <a:alpha val="90000"/>
          </a:schemeClr>
        </a:solidFill>
      </dgm:spPr>
      <dgm:t>
        <a:bodyPr/>
        <a:lstStyle/>
        <a:p>
          <a:r>
            <a:rPr lang="en-GB" sz="1000">
              <a:solidFill>
                <a:schemeClr val="bg1"/>
              </a:solidFill>
              <a:latin typeface="Segoe UI" panose="020B0502040204020203" pitchFamily="34" charset="0"/>
              <a:cs typeface="Segoe UI" panose="020B0502040204020203" pitchFamily="34" charset="0"/>
            </a:rPr>
            <a:t>Information filled for future applications</a:t>
          </a:r>
        </a:p>
      </dgm:t>
    </dgm:pt>
    <dgm:pt modelId="{B6925167-D7D4-4CBD-BA81-C5FCA74B63FC}" type="parTrans" cxnId="{EE7E8CF2-A904-4D02-AC78-210589CEE01D}">
      <dgm:prSet/>
      <dgm:spPr/>
      <dgm:t>
        <a:bodyPr/>
        <a:lstStyle/>
        <a:p>
          <a:endParaRPr lang="en-GB"/>
        </a:p>
      </dgm:t>
    </dgm:pt>
    <dgm:pt modelId="{3E8A5D7E-4CA3-4BC2-AA5A-FF49B2118116}" type="sibTrans" cxnId="{EE7E8CF2-A904-4D02-AC78-210589CEE01D}">
      <dgm:prSet/>
      <dgm:spPr/>
      <dgm:t>
        <a:bodyPr/>
        <a:lstStyle/>
        <a:p>
          <a:endParaRPr lang="en-GB"/>
        </a:p>
      </dgm:t>
    </dgm:pt>
    <dgm:pt modelId="{12674413-748F-4E51-BE02-0CDB828B5409}" type="pres">
      <dgm:prSet presAssocID="{0876AD8A-BF02-4275-88FC-8C9152733245}" presName="Name0" presStyleCnt="0">
        <dgm:presLayoutVars>
          <dgm:dir/>
          <dgm:animLvl val="lvl"/>
          <dgm:resizeHandles/>
        </dgm:presLayoutVars>
      </dgm:prSet>
      <dgm:spPr/>
    </dgm:pt>
    <dgm:pt modelId="{A1B291BE-B7C0-4CA9-80C2-343466F11AC1}" type="pres">
      <dgm:prSet presAssocID="{1BFC18E4-8B4A-4833-AD14-CA4FE41C5350}" presName="linNode" presStyleCnt="0"/>
      <dgm:spPr/>
    </dgm:pt>
    <dgm:pt modelId="{8F2337EC-A533-44DE-AC4E-09D0F67FE596}" type="pres">
      <dgm:prSet presAssocID="{1BFC18E4-8B4A-4833-AD14-CA4FE41C5350}" presName="parentShp" presStyleLbl="node1" presStyleIdx="0" presStyleCnt="4">
        <dgm:presLayoutVars>
          <dgm:bulletEnabled val="1"/>
        </dgm:presLayoutVars>
      </dgm:prSet>
      <dgm:spPr/>
    </dgm:pt>
    <dgm:pt modelId="{87403556-4D50-48E3-89B6-F60753C8C950}" type="pres">
      <dgm:prSet presAssocID="{1BFC18E4-8B4A-4833-AD14-CA4FE41C5350}" presName="childShp" presStyleLbl="bgAccFollowNode1" presStyleIdx="0" presStyleCnt="4">
        <dgm:presLayoutVars>
          <dgm:bulletEnabled val="1"/>
        </dgm:presLayoutVars>
      </dgm:prSet>
      <dgm:spPr/>
    </dgm:pt>
    <dgm:pt modelId="{24C467DF-E934-4160-BC5F-38BC3B3E6C07}" type="pres">
      <dgm:prSet presAssocID="{6E316D56-1315-45AA-94AA-626E23DAD973}" presName="spacing" presStyleCnt="0"/>
      <dgm:spPr/>
    </dgm:pt>
    <dgm:pt modelId="{BA4010BA-B7E3-4B8A-9591-8A089AA5927F}" type="pres">
      <dgm:prSet presAssocID="{88B096A5-8D96-446B-BD3D-F4A9E421DBCA}" presName="linNode" presStyleCnt="0"/>
      <dgm:spPr/>
    </dgm:pt>
    <dgm:pt modelId="{9DEE17AF-CEBC-4D11-95C7-E966EA87E527}" type="pres">
      <dgm:prSet presAssocID="{88B096A5-8D96-446B-BD3D-F4A9E421DBCA}" presName="parentShp" presStyleLbl="node1" presStyleIdx="1" presStyleCnt="4">
        <dgm:presLayoutVars>
          <dgm:bulletEnabled val="1"/>
        </dgm:presLayoutVars>
      </dgm:prSet>
      <dgm:spPr/>
    </dgm:pt>
    <dgm:pt modelId="{926CC060-7BAC-4FEF-94EA-7455B298A503}" type="pres">
      <dgm:prSet presAssocID="{88B096A5-8D96-446B-BD3D-F4A9E421DBCA}" presName="childShp" presStyleLbl="bgAccFollowNode1" presStyleIdx="1" presStyleCnt="4">
        <dgm:presLayoutVars>
          <dgm:bulletEnabled val="1"/>
        </dgm:presLayoutVars>
      </dgm:prSet>
      <dgm:spPr/>
    </dgm:pt>
    <dgm:pt modelId="{5B07819A-6D29-4387-9A6B-35F8D0C90318}" type="pres">
      <dgm:prSet presAssocID="{4CE8444D-570F-4786-BEB0-5848AF1737CC}" presName="spacing" presStyleCnt="0"/>
      <dgm:spPr/>
    </dgm:pt>
    <dgm:pt modelId="{B5C1AEF9-82E3-450C-B29C-98D01C8B270F}" type="pres">
      <dgm:prSet presAssocID="{5D036A5B-3292-4266-8088-6EA464A6F44B}" presName="linNode" presStyleCnt="0"/>
      <dgm:spPr/>
    </dgm:pt>
    <dgm:pt modelId="{BBEB068F-59DA-4609-BCF2-858057FF2469}" type="pres">
      <dgm:prSet presAssocID="{5D036A5B-3292-4266-8088-6EA464A6F44B}" presName="parentShp" presStyleLbl="node1" presStyleIdx="2" presStyleCnt="4">
        <dgm:presLayoutVars>
          <dgm:bulletEnabled val="1"/>
        </dgm:presLayoutVars>
      </dgm:prSet>
      <dgm:spPr/>
    </dgm:pt>
    <dgm:pt modelId="{B27F05DA-5A7E-4887-9853-73A0C1BA89CF}" type="pres">
      <dgm:prSet presAssocID="{5D036A5B-3292-4266-8088-6EA464A6F44B}" presName="childShp" presStyleLbl="bgAccFollowNode1" presStyleIdx="2" presStyleCnt="4">
        <dgm:presLayoutVars>
          <dgm:bulletEnabled val="1"/>
        </dgm:presLayoutVars>
      </dgm:prSet>
      <dgm:spPr/>
    </dgm:pt>
    <dgm:pt modelId="{81ABEFB4-B760-48FE-8917-DB7CF9150A56}" type="pres">
      <dgm:prSet presAssocID="{5F8A0A5B-5ADE-4881-9441-94135D1F93CA}" presName="spacing" presStyleCnt="0"/>
      <dgm:spPr/>
    </dgm:pt>
    <dgm:pt modelId="{6609A4C6-49FD-4D4E-8DF6-77CEEE680C4F}" type="pres">
      <dgm:prSet presAssocID="{634F78BC-98E1-4D0E-BF07-CED779AE3048}" presName="linNode" presStyleCnt="0"/>
      <dgm:spPr/>
    </dgm:pt>
    <dgm:pt modelId="{EBD64D2A-0E9C-47A2-871C-1A54785BF3C8}" type="pres">
      <dgm:prSet presAssocID="{634F78BC-98E1-4D0E-BF07-CED779AE3048}" presName="parentShp" presStyleLbl="node1" presStyleIdx="3" presStyleCnt="4">
        <dgm:presLayoutVars>
          <dgm:bulletEnabled val="1"/>
        </dgm:presLayoutVars>
      </dgm:prSet>
      <dgm:spPr/>
    </dgm:pt>
    <dgm:pt modelId="{A256B78E-34EA-4203-8AF7-3F22299E3B53}" type="pres">
      <dgm:prSet presAssocID="{634F78BC-98E1-4D0E-BF07-CED779AE3048}" presName="childShp" presStyleLbl="bgAccFollowNode1" presStyleIdx="3" presStyleCnt="4">
        <dgm:presLayoutVars>
          <dgm:bulletEnabled val="1"/>
        </dgm:presLayoutVars>
      </dgm:prSet>
      <dgm:spPr/>
    </dgm:pt>
  </dgm:ptLst>
  <dgm:cxnLst>
    <dgm:cxn modelId="{B78BD903-AB49-4452-B719-B6E4135A1D66}" type="presOf" srcId="{B47CB07E-411A-4B3D-993C-449F50577534}" destId="{926CC060-7BAC-4FEF-94EA-7455B298A503}" srcOrd="0" destOrd="4" presId="urn:microsoft.com/office/officeart/2005/8/layout/vList6"/>
    <dgm:cxn modelId="{A397F204-B56C-46C6-99D4-6D41961D40D6}" srcId="{88B096A5-8D96-446B-BD3D-F4A9E421DBCA}" destId="{B47CB07E-411A-4B3D-993C-449F50577534}" srcOrd="4" destOrd="0" parTransId="{5100B5E5-400D-40A2-A404-093FCABCF81E}" sibTransId="{0E486CF7-B8BD-45E4-BECA-1FE3F9A5FAEA}"/>
    <dgm:cxn modelId="{A2E9A514-39C2-4BCA-81B9-E557E98601AE}" srcId="{0876AD8A-BF02-4275-88FC-8C9152733245}" destId="{88B096A5-8D96-446B-BD3D-F4A9E421DBCA}" srcOrd="1" destOrd="0" parTransId="{0C6BD23C-E01D-480C-9573-8159D707DD68}" sibTransId="{4CE8444D-570F-4786-BEB0-5848AF1737CC}"/>
    <dgm:cxn modelId="{70A90C1D-3C6A-49C1-AED8-6697FEF25464}" type="presOf" srcId="{3BDA2FC6-BF80-454E-A8C4-9F1147D0A5C2}" destId="{B27F05DA-5A7E-4887-9853-73A0C1BA89CF}" srcOrd="0" destOrd="0" presId="urn:microsoft.com/office/officeart/2005/8/layout/vList6"/>
    <dgm:cxn modelId="{96FCB523-45E8-421B-BD1D-A2B1CE442B7B}" type="presOf" srcId="{74572E06-2BB3-4BDB-81D2-A136BF09C3DD}" destId="{B27F05DA-5A7E-4887-9853-73A0C1BA89CF}" srcOrd="0" destOrd="1" presId="urn:microsoft.com/office/officeart/2005/8/layout/vList6"/>
    <dgm:cxn modelId="{4B9CA15B-EFB4-4AAE-A4F3-BFA7E40B084B}" srcId="{88B096A5-8D96-446B-BD3D-F4A9E421DBCA}" destId="{73B32ADF-CA24-4775-A323-8C350D795219}" srcOrd="3" destOrd="0" parTransId="{61931B96-6B2B-4077-B518-3B3FEA16BDB6}" sibTransId="{BCC682AD-3D15-41CB-9D1F-5E615D7F065C}"/>
    <dgm:cxn modelId="{489E0A5C-07BF-4AC2-A244-2A319D2A5B5A}" srcId="{5D036A5B-3292-4266-8088-6EA464A6F44B}" destId="{3BDA2FC6-BF80-454E-A8C4-9F1147D0A5C2}" srcOrd="0" destOrd="0" parTransId="{52252E02-3169-471B-949E-37719B164AE2}" sibTransId="{2255A553-FD01-4802-B3AF-F0FF5DA5DF1F}"/>
    <dgm:cxn modelId="{AF2F745D-1ACB-430C-926D-90B3C56D241A}" type="presOf" srcId="{242DB163-0133-417D-B575-E5913AD3040E}" destId="{A256B78E-34EA-4203-8AF7-3F22299E3B53}" srcOrd="0" destOrd="2" presId="urn:microsoft.com/office/officeart/2005/8/layout/vList6"/>
    <dgm:cxn modelId="{7CAA295E-4D74-46DF-A91B-64B73CA11233}" srcId="{634F78BC-98E1-4D0E-BF07-CED779AE3048}" destId="{35E1F02A-0E17-4F86-80F8-81C5FAA994F2}" srcOrd="0" destOrd="0" parTransId="{F7FC14AB-9FCC-40F3-8EF4-57574F15E666}" sibTransId="{D9B8B626-E66E-4E3D-8892-C617D3FC315B}"/>
    <dgm:cxn modelId="{03FC0F5F-F166-44E2-9E5A-BE1714047C6E}" srcId="{1BFC18E4-8B4A-4833-AD14-CA4FE41C5350}" destId="{9A5D4270-DEB7-473F-AF60-C7990DBE5255}" srcOrd="0" destOrd="0" parTransId="{B58DC895-D7B9-4ACC-AC61-D883A0BBC208}" sibTransId="{296E8F6C-D456-4DEE-B649-846B22FD842D}"/>
    <dgm:cxn modelId="{74555D66-97CA-464F-862C-546FF286B7CF}" srcId="{1BFC18E4-8B4A-4833-AD14-CA4FE41C5350}" destId="{2B51D7C9-B421-4CEA-B941-363DA341E1BC}" srcOrd="2" destOrd="0" parTransId="{B44C956C-64FD-4E3D-B916-98D283A1D02D}" sibTransId="{FB4B8186-BA92-45F5-9A32-0E6F766BBE81}"/>
    <dgm:cxn modelId="{50F97748-65D4-4DAF-A8C6-22008FA02025}" srcId="{634F78BC-98E1-4D0E-BF07-CED779AE3048}" destId="{242DB163-0133-417D-B575-E5913AD3040E}" srcOrd="2" destOrd="0" parTransId="{01915D15-B5FC-4FEC-9A25-325BEF2F98A2}" sibTransId="{D38A363D-A1E8-403E-8F65-C28AE3C53D7E}"/>
    <dgm:cxn modelId="{A1A8014A-8FCA-4EEB-9EBE-98978BA47AB8}" type="presOf" srcId="{73B32ADF-CA24-4775-A323-8C350D795219}" destId="{926CC060-7BAC-4FEF-94EA-7455B298A503}" srcOrd="0" destOrd="3" presId="urn:microsoft.com/office/officeart/2005/8/layout/vList6"/>
    <dgm:cxn modelId="{EB1F0C6C-CFD0-4091-9CB7-F19C5F5EC31E}" type="presOf" srcId="{88B096A5-8D96-446B-BD3D-F4A9E421DBCA}" destId="{9DEE17AF-CEBC-4D11-95C7-E966EA87E527}" srcOrd="0" destOrd="0" presId="urn:microsoft.com/office/officeart/2005/8/layout/vList6"/>
    <dgm:cxn modelId="{CC9EE758-54FF-4747-A720-CE35894672FF}" type="presOf" srcId="{0876AD8A-BF02-4275-88FC-8C9152733245}" destId="{12674413-748F-4E51-BE02-0CDB828B5409}" srcOrd="0" destOrd="0" presId="urn:microsoft.com/office/officeart/2005/8/layout/vList6"/>
    <dgm:cxn modelId="{BD9C137A-4B9F-4443-831B-37DA60CD9D88}" type="presOf" srcId="{C8309770-9174-4035-8066-9521806A3CAE}" destId="{926CC060-7BAC-4FEF-94EA-7455B298A503}" srcOrd="0" destOrd="1" presId="urn:microsoft.com/office/officeart/2005/8/layout/vList6"/>
    <dgm:cxn modelId="{51903988-630C-4A0E-A845-185F0A06E44C}" type="presOf" srcId="{AD3DE6FB-60D3-4A15-86E3-831B9526E13E}" destId="{A256B78E-34EA-4203-8AF7-3F22299E3B53}" srcOrd="0" destOrd="3" presId="urn:microsoft.com/office/officeart/2005/8/layout/vList6"/>
    <dgm:cxn modelId="{4703E391-B14D-475D-8E7A-F74254583B4A}" srcId="{5D036A5B-3292-4266-8088-6EA464A6F44B}" destId="{584CAC1F-081C-4E2E-97FF-79A4AE390DD9}" srcOrd="2" destOrd="0" parTransId="{72E45BBB-7BED-42A9-95E1-349AF2B6F431}" sibTransId="{47AABD17-0C89-4A10-B50F-DC32D03D36EC}"/>
    <dgm:cxn modelId="{067F1A93-A1B9-47E0-ADE0-217CCD81FF6B}" srcId="{1BFC18E4-8B4A-4833-AD14-CA4FE41C5350}" destId="{1F8FBE63-B13C-432D-8CD0-659BAC5EB453}" srcOrd="1" destOrd="0" parTransId="{43C43228-C1EA-4919-9A7F-A63C97C0A51E}" sibTransId="{EEC07E00-CF3E-4AA7-84B4-7505E1C9DEB5}"/>
    <dgm:cxn modelId="{36D8009A-30E7-42E8-9A9C-4A3683F852C0}" type="presOf" srcId="{64727A99-A434-4710-B492-CB1097E6D132}" destId="{926CC060-7BAC-4FEF-94EA-7455B298A503}" srcOrd="0" destOrd="0" presId="urn:microsoft.com/office/officeart/2005/8/layout/vList6"/>
    <dgm:cxn modelId="{267A0B9A-7105-4EFF-9B28-385DC6AF030B}" type="presOf" srcId="{5D036A5B-3292-4266-8088-6EA464A6F44B}" destId="{BBEB068F-59DA-4609-BCF2-858057FF2469}" srcOrd="0" destOrd="0" presId="urn:microsoft.com/office/officeart/2005/8/layout/vList6"/>
    <dgm:cxn modelId="{60EBC6A5-B1E5-4CA5-89DF-FC1C30DAAA88}" type="presOf" srcId="{9A5D4270-DEB7-473F-AF60-C7990DBE5255}" destId="{87403556-4D50-48E3-89B6-F60753C8C950}" srcOrd="0" destOrd="0" presId="urn:microsoft.com/office/officeart/2005/8/layout/vList6"/>
    <dgm:cxn modelId="{1825E3A9-368F-4F57-AD97-C814EB4B9854}" srcId="{5D036A5B-3292-4266-8088-6EA464A6F44B}" destId="{74572E06-2BB3-4BDB-81D2-A136BF09C3DD}" srcOrd="1" destOrd="0" parTransId="{A47D9952-0439-425E-B6B2-25878767DA0B}" sibTransId="{409F46BF-EA01-4154-903B-E21AA1A8D716}"/>
    <dgm:cxn modelId="{1FAAFFA9-C51D-402D-874D-9EF83F43A8B1}" srcId="{88B096A5-8D96-446B-BD3D-F4A9E421DBCA}" destId="{64727A99-A434-4710-B492-CB1097E6D132}" srcOrd="0" destOrd="0" parTransId="{3BBE905A-D6AE-4F2A-9F7D-B0B9E57AFAAA}" sibTransId="{1057CB04-BB09-4A77-A084-646566F0D6DE}"/>
    <dgm:cxn modelId="{88A107AE-C837-48B3-8C16-303804B83361}" type="presOf" srcId="{2B51D7C9-B421-4CEA-B941-363DA341E1BC}" destId="{87403556-4D50-48E3-89B6-F60753C8C950}" srcOrd="0" destOrd="2" presId="urn:microsoft.com/office/officeart/2005/8/layout/vList6"/>
    <dgm:cxn modelId="{5469B1AE-64C3-4B57-97E6-66AA05646FEA}" type="presOf" srcId="{1BFC18E4-8B4A-4833-AD14-CA4FE41C5350}" destId="{8F2337EC-A533-44DE-AC4E-09D0F67FE596}" srcOrd="0" destOrd="0" presId="urn:microsoft.com/office/officeart/2005/8/layout/vList6"/>
    <dgm:cxn modelId="{1E70E1AF-7224-44D3-9B7F-0F43B2D0595A}" type="presOf" srcId="{9739A95B-3146-43AB-9E12-32ED489608E4}" destId="{926CC060-7BAC-4FEF-94EA-7455B298A503}" srcOrd="0" destOrd="2" presId="urn:microsoft.com/office/officeart/2005/8/layout/vList6"/>
    <dgm:cxn modelId="{3585DFB7-0A34-4002-BEEB-4EE0B739EF24}" type="presOf" srcId="{584CAC1F-081C-4E2E-97FF-79A4AE390DD9}" destId="{B27F05DA-5A7E-4887-9853-73A0C1BA89CF}" srcOrd="0" destOrd="2" presId="urn:microsoft.com/office/officeart/2005/8/layout/vList6"/>
    <dgm:cxn modelId="{F95B9BB8-A3F1-4563-9184-6D51057AF361}" srcId="{0876AD8A-BF02-4275-88FC-8C9152733245}" destId="{634F78BC-98E1-4D0E-BF07-CED779AE3048}" srcOrd="3" destOrd="0" parTransId="{5BDDDA97-9BF7-4711-AD99-F62C734C0D42}" sibTransId="{45DA6D51-6AB4-4530-BACC-90E592047BA6}"/>
    <dgm:cxn modelId="{E3555BBB-6785-4327-9C26-52984DA505EE}" srcId="{88B096A5-8D96-446B-BD3D-F4A9E421DBCA}" destId="{9739A95B-3146-43AB-9E12-32ED489608E4}" srcOrd="2" destOrd="0" parTransId="{88416A80-54EE-4901-A405-1E411B6E4686}" sibTransId="{3B09FCF0-91F2-48E8-9B08-C9AC8ED8976A}"/>
    <dgm:cxn modelId="{51A8D5C1-7CF5-4590-B658-714D97DBF8F8}" srcId="{0876AD8A-BF02-4275-88FC-8C9152733245}" destId="{5D036A5B-3292-4266-8088-6EA464A6F44B}" srcOrd="2" destOrd="0" parTransId="{3FD47115-F19E-4559-8F9D-FBA63CCB1CF7}" sibTransId="{5F8A0A5B-5ADE-4881-9441-94135D1F93CA}"/>
    <dgm:cxn modelId="{867D0DC5-675B-449A-8F1B-65E244703C2B}" srcId="{88B096A5-8D96-446B-BD3D-F4A9E421DBCA}" destId="{C8309770-9174-4035-8066-9521806A3CAE}" srcOrd="1" destOrd="0" parTransId="{4550AF5E-70E7-4B71-A815-CB7D20DD7254}" sibTransId="{81154D79-0A70-4C78-BFAF-8FD33AFBA0B1}"/>
    <dgm:cxn modelId="{00D73ECC-7222-4143-B265-A09A937F8780}" srcId="{634F78BC-98E1-4D0E-BF07-CED779AE3048}" destId="{C2C32ECE-4CF6-43C5-BE11-59BCA2230AA0}" srcOrd="1" destOrd="0" parTransId="{88F26E1E-8C5B-42FB-A48C-C9E086AE9AB9}" sibTransId="{4F1DBFA2-E701-40D6-B801-35B05ED3EFE5}"/>
    <dgm:cxn modelId="{46B5A8CC-5CC8-44B0-9AD5-5E2F7A3410E8}" srcId="{0876AD8A-BF02-4275-88FC-8C9152733245}" destId="{1BFC18E4-8B4A-4833-AD14-CA4FE41C5350}" srcOrd="0" destOrd="0" parTransId="{704BFFB5-0ED0-4EC3-8B86-5492A26B7104}" sibTransId="{6E316D56-1315-45AA-94AA-626E23DAD973}"/>
    <dgm:cxn modelId="{76124BDE-CC23-4898-9FF0-5A478B3D44FF}" type="presOf" srcId="{C2C32ECE-4CF6-43C5-BE11-59BCA2230AA0}" destId="{A256B78E-34EA-4203-8AF7-3F22299E3B53}" srcOrd="0" destOrd="1" presId="urn:microsoft.com/office/officeart/2005/8/layout/vList6"/>
    <dgm:cxn modelId="{D8B587EA-270A-4E8A-82DA-59C91E852A2E}" type="presOf" srcId="{35E1F02A-0E17-4F86-80F8-81C5FAA994F2}" destId="{A256B78E-34EA-4203-8AF7-3F22299E3B53}" srcOrd="0" destOrd="0" presId="urn:microsoft.com/office/officeart/2005/8/layout/vList6"/>
    <dgm:cxn modelId="{DEAB89EB-D087-470F-A4DD-114A6D047665}" type="presOf" srcId="{634F78BC-98E1-4D0E-BF07-CED779AE3048}" destId="{EBD64D2A-0E9C-47A2-871C-1A54785BF3C8}" srcOrd="0" destOrd="0" presId="urn:microsoft.com/office/officeart/2005/8/layout/vList6"/>
    <dgm:cxn modelId="{EE7E8CF2-A904-4D02-AC78-210589CEE01D}" srcId="{634F78BC-98E1-4D0E-BF07-CED779AE3048}" destId="{AD3DE6FB-60D3-4A15-86E3-831B9526E13E}" srcOrd="3" destOrd="0" parTransId="{B6925167-D7D4-4CBD-BA81-C5FCA74B63FC}" sibTransId="{3E8A5D7E-4CA3-4BC2-AA5A-FF49B2118116}"/>
    <dgm:cxn modelId="{6D1C92F9-EA93-4B99-8C73-13656D13C332}" type="presOf" srcId="{1F8FBE63-B13C-432D-8CD0-659BAC5EB453}" destId="{87403556-4D50-48E3-89B6-F60753C8C950}" srcOrd="0" destOrd="1" presId="urn:microsoft.com/office/officeart/2005/8/layout/vList6"/>
    <dgm:cxn modelId="{529D024B-349D-4CC6-9AE3-EA47642CCED8}" type="presParOf" srcId="{12674413-748F-4E51-BE02-0CDB828B5409}" destId="{A1B291BE-B7C0-4CA9-80C2-343466F11AC1}" srcOrd="0" destOrd="0" presId="urn:microsoft.com/office/officeart/2005/8/layout/vList6"/>
    <dgm:cxn modelId="{DBA20528-8A38-4848-947E-5DDA506173D3}" type="presParOf" srcId="{A1B291BE-B7C0-4CA9-80C2-343466F11AC1}" destId="{8F2337EC-A533-44DE-AC4E-09D0F67FE596}" srcOrd="0" destOrd="0" presId="urn:microsoft.com/office/officeart/2005/8/layout/vList6"/>
    <dgm:cxn modelId="{ADF4A4E1-6017-41CD-B768-D7C4773485B5}" type="presParOf" srcId="{A1B291BE-B7C0-4CA9-80C2-343466F11AC1}" destId="{87403556-4D50-48E3-89B6-F60753C8C950}" srcOrd="1" destOrd="0" presId="urn:microsoft.com/office/officeart/2005/8/layout/vList6"/>
    <dgm:cxn modelId="{BB1F4EEB-E4FD-4191-9FA1-4EA6635AA8DD}" type="presParOf" srcId="{12674413-748F-4E51-BE02-0CDB828B5409}" destId="{24C467DF-E934-4160-BC5F-38BC3B3E6C07}" srcOrd="1" destOrd="0" presId="urn:microsoft.com/office/officeart/2005/8/layout/vList6"/>
    <dgm:cxn modelId="{B55C883D-E992-4487-B135-8DDBD10BCEE4}" type="presParOf" srcId="{12674413-748F-4E51-BE02-0CDB828B5409}" destId="{BA4010BA-B7E3-4B8A-9591-8A089AA5927F}" srcOrd="2" destOrd="0" presId="urn:microsoft.com/office/officeart/2005/8/layout/vList6"/>
    <dgm:cxn modelId="{E984E40F-D3DE-4EC1-995D-C7F14E10E163}" type="presParOf" srcId="{BA4010BA-B7E3-4B8A-9591-8A089AA5927F}" destId="{9DEE17AF-CEBC-4D11-95C7-E966EA87E527}" srcOrd="0" destOrd="0" presId="urn:microsoft.com/office/officeart/2005/8/layout/vList6"/>
    <dgm:cxn modelId="{C87E5E36-B6EC-408A-B57F-CF1F6A5EA46E}" type="presParOf" srcId="{BA4010BA-B7E3-4B8A-9591-8A089AA5927F}" destId="{926CC060-7BAC-4FEF-94EA-7455B298A503}" srcOrd="1" destOrd="0" presId="urn:microsoft.com/office/officeart/2005/8/layout/vList6"/>
    <dgm:cxn modelId="{3596CC53-ABDA-435A-AC1D-B65AFC3EB0AF}" type="presParOf" srcId="{12674413-748F-4E51-BE02-0CDB828B5409}" destId="{5B07819A-6D29-4387-9A6B-35F8D0C90318}" srcOrd="3" destOrd="0" presId="urn:microsoft.com/office/officeart/2005/8/layout/vList6"/>
    <dgm:cxn modelId="{1581B3DF-6C85-40EF-9C16-0AF1761E3EE2}" type="presParOf" srcId="{12674413-748F-4E51-BE02-0CDB828B5409}" destId="{B5C1AEF9-82E3-450C-B29C-98D01C8B270F}" srcOrd="4" destOrd="0" presId="urn:microsoft.com/office/officeart/2005/8/layout/vList6"/>
    <dgm:cxn modelId="{721F74BE-D2EF-42E3-A94C-FC0733C3615F}" type="presParOf" srcId="{B5C1AEF9-82E3-450C-B29C-98D01C8B270F}" destId="{BBEB068F-59DA-4609-BCF2-858057FF2469}" srcOrd="0" destOrd="0" presId="urn:microsoft.com/office/officeart/2005/8/layout/vList6"/>
    <dgm:cxn modelId="{C97C9D63-9E33-42C4-A8CE-F7B5B4C612F7}" type="presParOf" srcId="{B5C1AEF9-82E3-450C-B29C-98D01C8B270F}" destId="{B27F05DA-5A7E-4887-9853-73A0C1BA89CF}" srcOrd="1" destOrd="0" presId="urn:microsoft.com/office/officeart/2005/8/layout/vList6"/>
    <dgm:cxn modelId="{1134EC19-83C3-496C-8239-6C5CED84A586}" type="presParOf" srcId="{12674413-748F-4E51-BE02-0CDB828B5409}" destId="{81ABEFB4-B760-48FE-8917-DB7CF9150A56}" srcOrd="5" destOrd="0" presId="urn:microsoft.com/office/officeart/2005/8/layout/vList6"/>
    <dgm:cxn modelId="{45857DF9-4D4D-40C2-8745-CCD17E685F9A}" type="presParOf" srcId="{12674413-748F-4E51-BE02-0CDB828B5409}" destId="{6609A4C6-49FD-4D4E-8DF6-77CEEE680C4F}" srcOrd="6" destOrd="0" presId="urn:microsoft.com/office/officeart/2005/8/layout/vList6"/>
    <dgm:cxn modelId="{8AF73051-8EED-4EA6-8155-32F175048D15}" type="presParOf" srcId="{6609A4C6-49FD-4D4E-8DF6-77CEEE680C4F}" destId="{EBD64D2A-0E9C-47A2-871C-1A54785BF3C8}" srcOrd="0" destOrd="0" presId="urn:microsoft.com/office/officeart/2005/8/layout/vList6"/>
    <dgm:cxn modelId="{06F3F7E4-AEC5-4540-BDBF-36C3677EA4EA}" type="presParOf" srcId="{6609A4C6-49FD-4D4E-8DF6-77CEEE680C4F}" destId="{A256B78E-34EA-4203-8AF7-3F22299E3B5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403556-4D50-48E3-89B6-F60753C8C950}">
      <dsp:nvSpPr>
        <dsp:cNvPr id="0" name=""/>
        <dsp:cNvSpPr/>
      </dsp:nvSpPr>
      <dsp:spPr>
        <a:xfrm>
          <a:off x="2472690" y="1476"/>
          <a:ext cx="3709035" cy="1171109"/>
        </a:xfrm>
        <a:prstGeom prst="rightArrow">
          <a:avLst>
            <a:gd name="adj1" fmla="val 75000"/>
            <a:gd name="adj2" fmla="val 50000"/>
          </a:avLst>
        </a:prstGeom>
        <a:solidFill>
          <a:schemeClr val="tx2">
            <a:lumMod val="20000"/>
            <a:lumOff val="8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Segoe UI" panose="020B0502040204020203" pitchFamily="34" charset="0"/>
              <a:cs typeface="Segoe UI" panose="020B0502040204020203" pitchFamily="34" charset="0"/>
            </a:rPr>
            <a:t>Ensure groups understand reporting requirements. Explain at training and reinforce at 1-2-1 visits.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Segoe UI" panose="020B0502040204020203" pitchFamily="34" charset="0"/>
              <a:cs typeface="Segoe UI" panose="020B0502040204020203" pitchFamily="34" charset="0"/>
            </a:rPr>
            <a:t>Highlight non-compliance process, include in contract and refer to at training.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Segoe UI" panose="020B0502040204020203" pitchFamily="34" charset="0"/>
              <a:cs typeface="Segoe UI" panose="020B0502040204020203" pitchFamily="34" charset="0"/>
            </a:rPr>
            <a:t>Open door policy </a:t>
          </a:r>
        </a:p>
      </dsp:txBody>
      <dsp:txXfrm>
        <a:off x="2472690" y="147865"/>
        <a:ext cx="3269869" cy="878331"/>
      </dsp:txXfrm>
    </dsp:sp>
    <dsp:sp modelId="{8F2337EC-A533-44DE-AC4E-09D0F67FE596}">
      <dsp:nvSpPr>
        <dsp:cNvPr id="0" name=""/>
        <dsp:cNvSpPr/>
      </dsp:nvSpPr>
      <dsp:spPr>
        <a:xfrm>
          <a:off x="0" y="1476"/>
          <a:ext cx="2472690" cy="1171109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tx2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Clearly outline BCPP finance and monitoring requirements</a:t>
          </a:r>
        </a:p>
      </dsp:txBody>
      <dsp:txXfrm>
        <a:off x="57169" y="58645"/>
        <a:ext cx="2358352" cy="1056771"/>
      </dsp:txXfrm>
    </dsp:sp>
    <dsp:sp modelId="{926CC060-7BAC-4FEF-94EA-7455B298A503}">
      <dsp:nvSpPr>
        <dsp:cNvPr id="0" name=""/>
        <dsp:cNvSpPr/>
      </dsp:nvSpPr>
      <dsp:spPr>
        <a:xfrm>
          <a:off x="2472690" y="1289697"/>
          <a:ext cx="3709035" cy="1171109"/>
        </a:xfrm>
        <a:prstGeom prst="rightArrow">
          <a:avLst>
            <a:gd name="adj1" fmla="val 75000"/>
            <a:gd name="adj2" fmla="val 50000"/>
          </a:avLst>
        </a:prstGeom>
        <a:solidFill>
          <a:schemeClr val="tx2">
            <a:lumMod val="40000"/>
            <a:lumOff val="6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Segoe UI" panose="020B0502040204020203" pitchFamily="34" charset="0"/>
              <a:cs typeface="Segoe UI" panose="020B0502040204020203" pitchFamily="34" charset="0"/>
            </a:rPr>
            <a:t>Email reminder that return is overdue (template 1)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Segoe UI" panose="020B0502040204020203" pitchFamily="34" charset="0"/>
              <a:cs typeface="Segoe UI" panose="020B0502040204020203" pitchFamily="34" charset="0"/>
            </a:rPr>
            <a:t>Highlight required information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Segoe UI" panose="020B0502040204020203" pitchFamily="34" charset="0"/>
              <a:cs typeface="Segoe UI" panose="020B0502040204020203" pitchFamily="34" charset="0"/>
            </a:rPr>
            <a:t>2 weeks deadline to return or explain/negotiate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Segoe UI" panose="020B0502040204020203" pitchFamily="34" charset="0"/>
              <a:cs typeface="Segoe UI" panose="020B0502040204020203" pitchFamily="34" charset="0"/>
            </a:rPr>
            <a:t>Support phone call from BCPP team member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latin typeface="Segoe UI" panose="020B0502040204020203" pitchFamily="34" charset="0"/>
              <a:cs typeface="Segoe UI" panose="020B0502040204020203" pitchFamily="34" charset="0"/>
            </a:rPr>
            <a:t>Open door policy</a:t>
          </a:r>
        </a:p>
      </dsp:txBody>
      <dsp:txXfrm>
        <a:off x="2472690" y="1436086"/>
        <a:ext cx="3269869" cy="878331"/>
      </dsp:txXfrm>
    </dsp:sp>
    <dsp:sp modelId="{9DEE17AF-CEBC-4D11-95C7-E966EA87E527}">
      <dsp:nvSpPr>
        <dsp:cNvPr id="0" name=""/>
        <dsp:cNvSpPr/>
      </dsp:nvSpPr>
      <dsp:spPr>
        <a:xfrm>
          <a:off x="0" y="1289697"/>
          <a:ext cx="2472690" cy="1171109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 w="12700" cap="flat" cmpd="sng" algn="ctr">
          <a:solidFill>
            <a:schemeClr val="tx2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Late or incomplete return</a:t>
          </a:r>
          <a:r>
            <a:rPr lang="en-GB" sz="1600" kern="12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 -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Stage 1</a:t>
          </a:r>
          <a:endParaRPr lang="en-GB" sz="1600" b="1" kern="1200">
            <a:solidFill>
              <a:sysClr val="windowText" lastClr="000000"/>
            </a:solidFill>
            <a:latin typeface="Segoe UI Light" panose="020B0502040204020203" pitchFamily="34" charset="0"/>
            <a:cs typeface="Segoe UI Light" panose="020B0502040204020203" pitchFamily="34" charset="0"/>
          </a:endParaRPr>
        </a:p>
      </dsp:txBody>
      <dsp:txXfrm>
        <a:off x="57169" y="1346866"/>
        <a:ext cx="2358352" cy="1056771"/>
      </dsp:txXfrm>
    </dsp:sp>
    <dsp:sp modelId="{B27F05DA-5A7E-4887-9853-73A0C1BA89CF}">
      <dsp:nvSpPr>
        <dsp:cNvPr id="0" name=""/>
        <dsp:cNvSpPr/>
      </dsp:nvSpPr>
      <dsp:spPr>
        <a:xfrm>
          <a:off x="2472690" y="2577917"/>
          <a:ext cx="3709035" cy="1171109"/>
        </a:xfrm>
        <a:prstGeom prst="rightArrow">
          <a:avLst>
            <a:gd name="adj1" fmla="val 75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0" kern="1200">
              <a:latin typeface="Segoe UI" panose="020B0502040204020203" pitchFamily="34" charset="0"/>
              <a:cs typeface="Segoe UI" panose="020B0502040204020203" pitchFamily="34" charset="0"/>
            </a:rPr>
            <a:t>Second email that deadline has been missed (template 2)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0" kern="1200">
              <a:latin typeface="Segoe UI" panose="020B0502040204020203" pitchFamily="34" charset="0"/>
              <a:cs typeface="Segoe UI" panose="020B0502040204020203" pitchFamily="34" charset="0"/>
            </a:rPr>
            <a:t>Telephone call from Strategic Impact Manager explaining the grant reclaim process and impact on future funding to group Management Committee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b="0" kern="1200">
              <a:latin typeface="Segoe UI" panose="020B0502040204020203" pitchFamily="34" charset="0"/>
              <a:cs typeface="Segoe UI" panose="020B0502040204020203" pitchFamily="34" charset="0"/>
            </a:rPr>
            <a:t>Open door policy -last opportunity to resolve issues</a:t>
          </a:r>
        </a:p>
      </dsp:txBody>
      <dsp:txXfrm>
        <a:off x="2472690" y="2724306"/>
        <a:ext cx="3269869" cy="878331"/>
      </dsp:txXfrm>
    </dsp:sp>
    <dsp:sp modelId="{BBEB068F-59DA-4609-BCF2-858057FF2469}">
      <dsp:nvSpPr>
        <dsp:cNvPr id="0" name=""/>
        <dsp:cNvSpPr/>
      </dsp:nvSpPr>
      <dsp:spPr>
        <a:xfrm>
          <a:off x="0" y="2577917"/>
          <a:ext cx="2472690" cy="1171109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tx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Late or incomplete return -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ysClr val="windowText" lastClr="000000"/>
              </a:solidFill>
              <a:latin typeface="Segoe UI" panose="020B0502040204020203" pitchFamily="34" charset="0"/>
              <a:cs typeface="Segoe UI" panose="020B0502040204020203" pitchFamily="34" charset="0"/>
            </a:rPr>
            <a:t>Stage 2</a:t>
          </a:r>
          <a:endParaRPr lang="en-GB" sz="1600" b="1" kern="1200">
            <a:solidFill>
              <a:sysClr val="windowText" lastClr="000000"/>
            </a:solidFill>
            <a:latin typeface="Segoe UI Light" panose="020B0502040204020203" pitchFamily="34" charset="0"/>
            <a:cs typeface="Segoe UI Light" panose="020B0502040204020203" pitchFamily="34" charset="0"/>
          </a:endParaRPr>
        </a:p>
      </dsp:txBody>
      <dsp:txXfrm>
        <a:off x="57169" y="2635086"/>
        <a:ext cx="2358352" cy="1056771"/>
      </dsp:txXfrm>
    </dsp:sp>
    <dsp:sp modelId="{A256B78E-34EA-4203-8AF7-3F22299E3B53}">
      <dsp:nvSpPr>
        <dsp:cNvPr id="0" name=""/>
        <dsp:cNvSpPr/>
      </dsp:nvSpPr>
      <dsp:spPr>
        <a:xfrm>
          <a:off x="2472690" y="3866138"/>
          <a:ext cx="3709035" cy="1171109"/>
        </a:xfrm>
        <a:prstGeom prst="rightArrow">
          <a:avLst>
            <a:gd name="adj1" fmla="val 75000"/>
            <a:gd name="adj2" fmla="val 50000"/>
          </a:avLst>
        </a:prstGeom>
        <a:solidFill>
          <a:schemeClr val="tx2">
            <a:lumMod val="75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solidFill>
                <a:schemeClr val="bg1"/>
              </a:solidFill>
              <a:latin typeface="Segoe UI" panose="020B0502040204020203" pitchFamily="34" charset="0"/>
              <a:cs typeface="Segoe UI" panose="020B0502040204020203" pitchFamily="34" charset="0"/>
            </a:rPr>
            <a:t>Grant reclaim process begins</a:t>
          </a:r>
          <a:endParaRPr lang="en-GB" sz="1200" kern="1200">
            <a:solidFill>
              <a:schemeClr val="bg1"/>
            </a:solidFill>
            <a:latin typeface="Segoe UI" panose="020B0502040204020203" pitchFamily="34" charset="0"/>
            <a:cs typeface="Segoe UI" panose="020B0502040204020203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solidFill>
                <a:schemeClr val="bg1"/>
              </a:solidFill>
              <a:latin typeface="Segoe UI" panose="020B0502040204020203" pitchFamily="34" charset="0"/>
              <a:cs typeface="Segoe UI" panose="020B0502040204020203" pitchFamily="34" charset="0"/>
            </a:rPr>
            <a:t>Recorded delivery letter issued (template 3)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solidFill>
                <a:schemeClr val="bg1"/>
              </a:solidFill>
              <a:latin typeface="Segoe UI" panose="020B0502040204020203" pitchFamily="34" charset="0"/>
              <a:cs typeface="Segoe UI" panose="020B0502040204020203" pitchFamily="34" charset="0"/>
            </a:rPr>
            <a:t>Phone call to confirm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00" kern="1200">
              <a:solidFill>
                <a:schemeClr val="bg1"/>
              </a:solidFill>
              <a:latin typeface="Segoe UI" panose="020B0502040204020203" pitchFamily="34" charset="0"/>
              <a:cs typeface="Segoe UI" panose="020B0502040204020203" pitchFamily="34" charset="0"/>
            </a:rPr>
            <a:t>Information filled for future applications</a:t>
          </a:r>
        </a:p>
      </dsp:txBody>
      <dsp:txXfrm>
        <a:off x="2472690" y="4012527"/>
        <a:ext cx="3269869" cy="878331"/>
      </dsp:txXfrm>
    </dsp:sp>
    <dsp:sp modelId="{EBD64D2A-0E9C-47A2-871C-1A54785BF3C8}">
      <dsp:nvSpPr>
        <dsp:cNvPr id="0" name=""/>
        <dsp:cNvSpPr/>
      </dsp:nvSpPr>
      <dsp:spPr>
        <a:xfrm>
          <a:off x="0" y="3866138"/>
          <a:ext cx="2472690" cy="1171109"/>
        </a:xfrm>
        <a:prstGeom prst="roundRect">
          <a:avLst/>
        </a:prstGeom>
        <a:solidFill>
          <a:schemeClr val="tx2">
            <a:lumMod val="75000"/>
          </a:schemeClr>
        </a:solidFill>
        <a:ln w="12700" cap="flat" cmpd="sng" algn="ctr">
          <a:solidFill>
            <a:schemeClr val="tx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1" kern="1200">
              <a:solidFill>
                <a:schemeClr val="bg1"/>
              </a:solidFill>
              <a:latin typeface="Segoe UI" panose="020B0502040204020203" pitchFamily="34" charset="0"/>
              <a:cs typeface="Segoe UI" panose="020B0502040204020203" pitchFamily="34" charset="0"/>
            </a:rPr>
            <a:t>Non - compliance - grant reclaim</a:t>
          </a:r>
        </a:p>
      </dsp:txBody>
      <dsp:txXfrm>
        <a:off x="57169" y="3923307"/>
        <a:ext cx="2358352" cy="1056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BC0EAC6F0B04F89121902EBB83F19" ma:contentTypeVersion="7" ma:contentTypeDescription="Create a new document." ma:contentTypeScope="" ma:versionID="6a653912a2090c4ec3a347c6d9ef7bb9">
  <xsd:schema xmlns:xsd="http://www.w3.org/2001/XMLSchema" xmlns:xs="http://www.w3.org/2001/XMLSchema" xmlns:p="http://schemas.microsoft.com/office/2006/metadata/properties" xmlns:ns2="5fa28065-3438-40a3-be19-b653e759acdf" xmlns:ns3="36c3aa42-cccb-4c0a-9f78-f7e5fba9f140" targetNamespace="http://schemas.microsoft.com/office/2006/metadata/properties" ma:root="true" ma:fieldsID="3cf668bace94ab252e063e40e0c55e7c" ns2:_="" ns3:_="">
    <xsd:import namespace="5fa28065-3438-40a3-be19-b653e759acdf"/>
    <xsd:import namespace="36c3aa42-cccb-4c0a-9f78-f7e5fba9f1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8065-3438-40a3-be19-b653e759a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3aa42-cccb-4c0a-9f78-f7e5fba9f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520EF-1749-40B7-8171-7FF7C368A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8AA8E-EFC7-4594-8B1D-CDF258E30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28065-3438-40a3-be19-b653e759acdf"/>
    <ds:schemaRef ds:uri="36c3aa42-cccb-4c0a-9f78-f7e5fba9f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27298-B3ED-462F-8EBF-B6CC5FF679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FA7D5A-3966-4CF1-878E-3AA00CAE733A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6c3aa42-cccb-4c0a-9f78-f7e5fba9f140"/>
    <ds:schemaRef ds:uri="5fa28065-3438-40a3-be19-b653e759ac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Linda Rogers</cp:lastModifiedBy>
  <cp:revision>2</cp:revision>
  <cp:lastPrinted>2021-07-27T08:01:00Z</cp:lastPrinted>
  <dcterms:created xsi:type="dcterms:W3CDTF">2021-07-27T08:08:00Z</dcterms:created>
  <dcterms:modified xsi:type="dcterms:W3CDTF">2021-07-27T08:08:00Z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0x010100B86BC0EAC6F0B04F89121902EBB83F19</vt:lpwstr>
  </property>
</Properties>
</file>